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6DF2B117"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9215C6">
        <w:rPr>
          <w:rFonts w:cs="Arial"/>
          <w:b/>
          <w:sz w:val="22"/>
          <w:lang w:val="en-US"/>
        </w:rPr>
        <w:t>9</w:t>
      </w:r>
      <w:r>
        <w:rPr>
          <w:rFonts w:cs="Arial"/>
          <w:b/>
          <w:sz w:val="22"/>
          <w:lang w:val="en-US"/>
        </w:rPr>
        <w:t>-e</w:t>
      </w:r>
      <w:r>
        <w:rPr>
          <w:rFonts w:cs="Arial"/>
          <w:b/>
          <w:i/>
          <w:sz w:val="22"/>
          <w:lang w:val="en-US"/>
        </w:rPr>
        <w:tab/>
      </w:r>
      <w:r>
        <w:rPr>
          <w:rFonts w:cs="Arial"/>
          <w:b/>
          <w:i/>
          <w:sz w:val="22"/>
          <w:lang w:val="en-US" w:eastAsia="zh-CN"/>
        </w:rPr>
        <w:t>R2-</w:t>
      </w:r>
      <w:r w:rsidR="00D64249">
        <w:rPr>
          <w:rFonts w:cs="Arial"/>
          <w:b/>
          <w:i/>
          <w:sz w:val="22"/>
          <w:lang w:val="en-US" w:eastAsia="zh-CN"/>
        </w:rPr>
        <w:t>220</w:t>
      </w:r>
      <w:r w:rsidR="00847702">
        <w:rPr>
          <w:rFonts w:cs="Arial"/>
          <w:b/>
          <w:i/>
          <w:sz w:val="22"/>
          <w:lang w:val="en-US" w:eastAsia="zh-CN"/>
        </w:rPr>
        <w:t>7029</w:t>
      </w:r>
    </w:p>
    <w:p w14:paraId="3F17F203" w14:textId="535988E9"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9215C6">
        <w:rPr>
          <w:rFonts w:cs="Arial"/>
          <w:b/>
          <w:sz w:val="22"/>
          <w:lang w:val="en-US"/>
        </w:rPr>
        <w:t>August</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D1EAA86" w:rsidR="00FB3C9D" w:rsidRDefault="003D1DDD">
      <w:pPr>
        <w:pStyle w:val="3GPPHeader"/>
        <w:rPr>
          <w:sz w:val="22"/>
        </w:rPr>
      </w:pPr>
      <w:r>
        <w:rPr>
          <w:sz w:val="22"/>
        </w:rPr>
        <w:t>Agenda Item:</w:t>
      </w:r>
      <w:r>
        <w:rPr>
          <w:sz w:val="22"/>
        </w:rPr>
        <w:tab/>
      </w:r>
      <w:r w:rsidR="00D64249">
        <w:rPr>
          <w:sz w:val="22"/>
        </w:rPr>
        <w:t>6</w:t>
      </w:r>
      <w:r>
        <w:rPr>
          <w:sz w:val="22"/>
        </w:rPr>
        <w:t>.15.</w:t>
      </w:r>
      <w:r w:rsidR="00C937B9">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34BA2DF" w:rsidR="00FB3C9D" w:rsidRDefault="003D1DDD">
      <w:pPr>
        <w:pStyle w:val="3GPPHeader"/>
        <w:rPr>
          <w:sz w:val="22"/>
        </w:rPr>
      </w:pPr>
      <w:r>
        <w:rPr>
          <w:sz w:val="22"/>
        </w:rPr>
        <w:t>Title:</w:t>
      </w:r>
      <w:r>
        <w:rPr>
          <w:sz w:val="22"/>
        </w:rPr>
        <w:tab/>
        <w:t xml:space="preserve">Discussion on </w:t>
      </w:r>
      <w:r w:rsidR="005D3A80">
        <w:rPr>
          <w:sz w:val="22"/>
        </w:rPr>
        <w:t xml:space="preserve">left issue on </w:t>
      </w:r>
      <w:r w:rsidR="00C937B9">
        <w:rPr>
          <w:sz w:val="22"/>
        </w:rPr>
        <w:t>user plane</w:t>
      </w:r>
      <w:r w:rsidR="005D3A80">
        <w:rPr>
          <w:sz w:val="22"/>
        </w:rPr>
        <w:t xml:space="preserve"> procedure</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Start w:id="6" w:name="_GoBack"/>
      <w:bookmarkEnd w:id="4"/>
      <w:bookmarkEnd w:id="6"/>
    </w:p>
    <w:p w14:paraId="04DD2264" w14:textId="3F7A2913" w:rsidR="00FB3C9D" w:rsidRDefault="003D1DDD">
      <w:r>
        <w:rPr>
          <w:lang w:eastAsia="ko-KR"/>
        </w:rPr>
        <w:t xml:space="preserve">This paper will discuss some </w:t>
      </w:r>
      <w:r>
        <w:rPr>
          <w:rFonts w:hint="eastAsia"/>
        </w:rPr>
        <w:t>left</w:t>
      </w:r>
      <w:r>
        <w:rPr>
          <w:lang w:eastAsia="ko-KR"/>
        </w:rPr>
        <w:t xml:space="preserve"> issues on </w:t>
      </w:r>
      <w:r w:rsidR="00C937B9">
        <w:rPr>
          <w:lang w:eastAsia="ko-KR"/>
        </w:rPr>
        <w:t>user plane for both SL DRX and inter-UE coordination</w:t>
      </w:r>
      <w:r>
        <w:rPr>
          <w:lang w:eastAsia="ko-KR"/>
        </w:rPr>
        <w:t xml:space="preserve"> from RAN2 #11</w:t>
      </w:r>
      <w:r w:rsidR="00C937B9">
        <w:rPr>
          <w:lang w:eastAsia="ko-KR"/>
        </w:rPr>
        <w:t>8</w:t>
      </w:r>
      <w:r>
        <w:rPr>
          <w:lang w:eastAsia="ko-KR"/>
        </w:rPr>
        <w:t xml:space="preserve"> meeting. </w:t>
      </w:r>
    </w:p>
    <w:bookmarkEnd w:id="5"/>
    <w:p w14:paraId="0440FABE" w14:textId="77777777" w:rsidR="00FB3C9D" w:rsidRDefault="003D1DDD">
      <w:pPr>
        <w:pStyle w:val="1"/>
      </w:pPr>
      <w:r>
        <w:t>Discussion</w:t>
      </w:r>
    </w:p>
    <w:p w14:paraId="4BDFF4FC" w14:textId="06E674DB" w:rsidR="00FB3C9D" w:rsidRDefault="00C937B9">
      <w:pPr>
        <w:pStyle w:val="20"/>
      </w:pPr>
      <w:r>
        <w:t>SL DRX</w:t>
      </w:r>
    </w:p>
    <w:p w14:paraId="371B00B7" w14:textId="3CBA48D3" w:rsidR="00FB3C9D" w:rsidRDefault="00C937B9" w:rsidP="00C937B9">
      <w:r>
        <w:t xml:space="preserve">In R2 #118 meeting, </w:t>
      </w:r>
      <w:r w:rsidR="00CE287A">
        <w:t xml:space="preserve">regarding </w:t>
      </w:r>
      <w:r w:rsidR="00D84C1D">
        <w:t>DRX</w:t>
      </w:r>
      <w:r w:rsidR="00CE287A">
        <w:t xml:space="preserve">, </w:t>
      </w:r>
      <w:r>
        <w:t>the following issues have been left for further discussion due to lack of time</w:t>
      </w:r>
      <w:r w:rsidR="00CE287A">
        <w:t>:</w:t>
      </w:r>
    </w:p>
    <w:p w14:paraId="03382B10" w14:textId="688D0462" w:rsidR="00C937B9" w:rsidRDefault="00CE287A" w:rsidP="00CE287A">
      <w:r>
        <w:t>F</w:t>
      </w:r>
      <w:r w:rsidR="00C937B9">
        <w:t xml:space="preserve">or SL impact </w:t>
      </w:r>
      <w:r w:rsidR="00381669">
        <w:t>to</w:t>
      </w:r>
      <w:r w:rsidR="00C937B9">
        <w:t xml:space="preserve"> Uu DRX</w:t>
      </w:r>
      <w:r>
        <w:t>,</w:t>
      </w:r>
    </w:p>
    <w:tbl>
      <w:tblPr>
        <w:tblStyle w:val="aff9"/>
        <w:tblW w:w="0" w:type="auto"/>
        <w:tblLook w:val="04A0" w:firstRow="1" w:lastRow="0" w:firstColumn="1" w:lastColumn="0" w:noHBand="0" w:noVBand="1"/>
      </w:tblPr>
      <w:tblGrid>
        <w:gridCol w:w="9629"/>
      </w:tblGrid>
      <w:tr w:rsidR="00C937B9" w14:paraId="5FF5514F" w14:textId="77777777" w:rsidTr="00C937B9">
        <w:tc>
          <w:tcPr>
            <w:tcW w:w="9629" w:type="dxa"/>
          </w:tcPr>
          <w:p w14:paraId="6FF63C18" w14:textId="0D33BAF7" w:rsidR="00C937B9" w:rsidRDefault="00C937B9" w:rsidP="00C937B9">
            <w:pPr>
              <w:pBdr>
                <w:top w:val="none" w:sz="0" w:space="0" w:color="auto"/>
                <w:left w:val="none" w:sz="0" w:space="0" w:color="auto"/>
                <w:bottom w:val="none" w:sz="0" w:space="0" w:color="auto"/>
                <w:right w:val="none" w:sz="0" w:space="0" w:color="auto"/>
                <w:between w:val="none" w:sz="0" w:space="0" w:color="auto"/>
              </w:pBdr>
            </w:pPr>
            <w:r>
              <w:t>(8, 5) Proposal 7: RAN2 should discuss whether to agree or disagree with proposal 2 (“</w:t>
            </w:r>
            <w:bookmarkStart w:id="7" w:name="_Hlk107310047"/>
            <w:r>
              <w:t>Capture in MAC spec, when the PUCCH resource is configured, the start time of drx-HARQ-RTT-</w:t>
            </w:r>
            <w:proofErr w:type="spellStart"/>
            <w:r>
              <w:t>TimerSL</w:t>
            </w:r>
            <w:proofErr w:type="spellEnd"/>
            <w:r>
              <w:t xml:space="preserve"> for configured sidelink grant reuses that for dynamic sidelink grant</w:t>
            </w:r>
            <w:bookmarkEnd w:id="7"/>
            <w:r>
              <w:t>.”) of R2-2204865.</w:t>
            </w:r>
          </w:p>
          <w:p w14:paraId="7775095E" w14:textId="546C612C" w:rsidR="00C937B9" w:rsidRDefault="00C937B9" w:rsidP="00C937B9">
            <w:pPr>
              <w:pBdr>
                <w:top w:val="none" w:sz="0" w:space="0" w:color="auto"/>
                <w:left w:val="none" w:sz="0" w:space="0" w:color="auto"/>
                <w:bottom w:val="none" w:sz="0" w:space="0" w:color="auto"/>
                <w:right w:val="none" w:sz="0" w:space="0" w:color="auto"/>
                <w:between w:val="none" w:sz="0" w:space="0" w:color="auto"/>
              </w:pBdr>
            </w:pPr>
            <w:r>
              <w:t>(5, 7) Proposal 8: RAN2 discuss whether to agree or disagree with proposal 3 (“Capture in MAC spec, when the PUCCH resource is not configured, start the drx-HARQ-RTT-</w:t>
            </w:r>
            <w:proofErr w:type="spellStart"/>
            <w:r>
              <w:t>TimerSL</w:t>
            </w:r>
            <w:proofErr w:type="spellEnd"/>
            <w:r>
              <w:t xml:space="preserve"> for the corresponding HARQ process at the first symbol after end of PSSCH occasion for configured sidelink grant.”) in the R2-2204865.</w:t>
            </w:r>
          </w:p>
        </w:tc>
      </w:tr>
    </w:tbl>
    <w:p w14:paraId="2AAE3E1A" w14:textId="5CD8C9F2" w:rsidR="00C937B9" w:rsidRDefault="00C937B9" w:rsidP="00C937B9"/>
    <w:p w14:paraId="03C83783" w14:textId="0A968A71" w:rsidR="00C937B9" w:rsidRDefault="00CE287A" w:rsidP="00CE287A">
      <w:r>
        <w:t>F</w:t>
      </w:r>
      <w:r w:rsidR="00C937B9">
        <w:t>or SL RTT timer</w:t>
      </w:r>
      <w:r>
        <w:t>,</w:t>
      </w:r>
    </w:p>
    <w:tbl>
      <w:tblPr>
        <w:tblStyle w:val="aff9"/>
        <w:tblW w:w="0" w:type="auto"/>
        <w:tblLook w:val="04A0" w:firstRow="1" w:lastRow="0" w:firstColumn="1" w:lastColumn="0" w:noHBand="0" w:noVBand="1"/>
      </w:tblPr>
      <w:tblGrid>
        <w:gridCol w:w="9629"/>
      </w:tblGrid>
      <w:tr w:rsidR="00C937B9" w14:paraId="219ED352" w14:textId="77777777" w:rsidTr="00C937B9">
        <w:tc>
          <w:tcPr>
            <w:tcW w:w="9629" w:type="dxa"/>
          </w:tcPr>
          <w:p w14:paraId="74454CC3" w14:textId="42BDCD8D" w:rsidR="00C937B9" w:rsidRDefault="00CE287A" w:rsidP="00C937B9">
            <w:pPr>
              <w:pBdr>
                <w:top w:val="none" w:sz="0" w:space="0" w:color="auto"/>
                <w:left w:val="none" w:sz="0" w:space="0" w:color="auto"/>
                <w:bottom w:val="none" w:sz="0" w:space="0" w:color="auto"/>
                <w:right w:val="none" w:sz="0" w:space="0" w:color="auto"/>
                <w:between w:val="none" w:sz="0" w:space="0" w:color="auto"/>
              </w:pBdr>
            </w:pPr>
            <w:r w:rsidRPr="00CE287A">
              <w:t>Proposal 3b     RAN2 to discuss RTT timer for pools without PSFCH in the next meeting, via e.g., 1) configured time length, 2) fixing it to 0 without a configured timer.</w:t>
            </w:r>
          </w:p>
        </w:tc>
      </w:tr>
    </w:tbl>
    <w:p w14:paraId="13AB2271" w14:textId="77777777" w:rsidR="00C937B9" w:rsidRDefault="00C937B9" w:rsidP="00C937B9"/>
    <w:p w14:paraId="74CF6C07" w14:textId="3D57F535" w:rsidR="00C937B9" w:rsidRDefault="00CE287A" w:rsidP="00C937B9">
      <w:r>
        <w:t>For SL inactivity timer,</w:t>
      </w:r>
    </w:p>
    <w:tbl>
      <w:tblPr>
        <w:tblStyle w:val="aff9"/>
        <w:tblW w:w="0" w:type="auto"/>
        <w:tblLook w:val="04A0" w:firstRow="1" w:lastRow="0" w:firstColumn="1" w:lastColumn="0" w:noHBand="0" w:noVBand="1"/>
      </w:tblPr>
      <w:tblGrid>
        <w:gridCol w:w="9629"/>
      </w:tblGrid>
      <w:tr w:rsidR="00CE287A" w14:paraId="2EE35F73" w14:textId="77777777" w:rsidTr="00CE287A">
        <w:tc>
          <w:tcPr>
            <w:tcW w:w="9629" w:type="dxa"/>
          </w:tcPr>
          <w:p w14:paraId="6C3B02B2" w14:textId="79017022" w:rsidR="00CE287A" w:rsidRDefault="00225FF8" w:rsidP="00CE287A">
            <w:pPr>
              <w:pBdr>
                <w:top w:val="none" w:sz="0" w:space="0" w:color="auto"/>
                <w:left w:val="none" w:sz="0" w:space="0" w:color="auto"/>
                <w:bottom w:val="none" w:sz="0" w:space="0" w:color="auto"/>
                <w:right w:val="none" w:sz="0" w:space="0" w:color="auto"/>
                <w:between w:val="none" w:sz="0" w:space="0" w:color="auto"/>
              </w:pBdr>
            </w:pPr>
            <w:r>
              <w:t xml:space="preserve"> </w:t>
            </w:r>
            <w:r w:rsidR="00CE287A">
              <w:t>(6, 5) Proposal 20. RAN2 is not to agree on correction for relocating the down-selection of inactivity timer of groupcast in the R2-2204574.</w:t>
            </w:r>
          </w:p>
        </w:tc>
      </w:tr>
    </w:tbl>
    <w:p w14:paraId="758D1BFA" w14:textId="14985127" w:rsidR="00CE287A" w:rsidRDefault="00CE287A" w:rsidP="00C937B9"/>
    <w:p w14:paraId="326DFA38" w14:textId="52F246A3" w:rsidR="00CE287A" w:rsidRDefault="00225FF8" w:rsidP="00C937B9">
      <w:r>
        <w:t>For SR configuration of SL DRX Command MAC CE</w:t>
      </w:r>
      <w:r w:rsidR="00CE287A">
        <w:t>,</w:t>
      </w:r>
    </w:p>
    <w:tbl>
      <w:tblPr>
        <w:tblStyle w:val="aff9"/>
        <w:tblW w:w="0" w:type="auto"/>
        <w:tblLook w:val="04A0" w:firstRow="1" w:lastRow="0" w:firstColumn="1" w:lastColumn="0" w:noHBand="0" w:noVBand="1"/>
      </w:tblPr>
      <w:tblGrid>
        <w:gridCol w:w="9629"/>
      </w:tblGrid>
      <w:tr w:rsidR="00CE287A" w14:paraId="39395A05" w14:textId="77777777" w:rsidTr="00CE287A">
        <w:tc>
          <w:tcPr>
            <w:tcW w:w="9629" w:type="dxa"/>
          </w:tcPr>
          <w:p w14:paraId="4066D79C" w14:textId="77777777" w:rsidR="00CE287A" w:rsidRDefault="00CE287A" w:rsidP="00CE287A">
            <w:pPr>
              <w:pBdr>
                <w:top w:val="none" w:sz="0" w:space="0" w:color="auto"/>
                <w:left w:val="none" w:sz="0" w:space="0" w:color="auto"/>
                <w:bottom w:val="none" w:sz="0" w:space="0" w:color="auto"/>
                <w:right w:val="none" w:sz="0" w:space="0" w:color="auto"/>
                <w:between w:val="none" w:sz="0" w:space="0" w:color="auto"/>
              </w:pBdr>
            </w:pPr>
            <w:r>
              <w:t>Proposal 5a     RAN2 aims at down-selection of SR configuration for SL DRX Command MAC CE between the following 2 options in next meeting:</w:t>
            </w:r>
          </w:p>
          <w:p w14:paraId="446A41CE" w14:textId="77777777" w:rsidR="00CE287A" w:rsidRDefault="00CE287A" w:rsidP="00CE287A">
            <w:pPr>
              <w:pBdr>
                <w:top w:val="none" w:sz="0" w:space="0" w:color="auto"/>
                <w:left w:val="none" w:sz="0" w:space="0" w:color="auto"/>
                <w:bottom w:val="none" w:sz="0" w:space="0" w:color="auto"/>
                <w:right w:val="none" w:sz="0" w:space="0" w:color="auto"/>
                <w:between w:val="none" w:sz="0" w:space="0" w:color="auto"/>
              </w:pBdr>
            </w:pPr>
            <w:r>
              <w:rPr>
                <w:rFonts w:hint="eastAsia"/>
              </w:rPr>
              <w:t>•</w:t>
            </w:r>
            <w:r>
              <w:tab/>
              <w:t>Option 1: Reuse the SR configuration for SL logical channel, and which logical channel triggered a Scheduling Request for SL DRX command indication is up to UE implementation.</w:t>
            </w:r>
          </w:p>
          <w:p w14:paraId="64A2162B" w14:textId="3B6B5646" w:rsidR="00CE287A" w:rsidRDefault="00CE287A" w:rsidP="00CE287A">
            <w:pPr>
              <w:pBdr>
                <w:top w:val="none" w:sz="0" w:space="0" w:color="auto"/>
                <w:left w:val="none" w:sz="0" w:space="0" w:color="auto"/>
                <w:bottom w:val="none" w:sz="0" w:space="0" w:color="auto"/>
                <w:right w:val="none" w:sz="0" w:space="0" w:color="auto"/>
                <w:between w:val="none" w:sz="0" w:space="0" w:color="auto"/>
              </w:pBdr>
            </w:pPr>
            <w:r>
              <w:rPr>
                <w:rFonts w:hint="eastAsia"/>
              </w:rPr>
              <w:t>•</w:t>
            </w:r>
            <w:r>
              <w:tab/>
              <w:t>Option 2: Reuse the SR configuration for CSI report.</w:t>
            </w:r>
          </w:p>
        </w:tc>
      </w:tr>
    </w:tbl>
    <w:p w14:paraId="506F81D9" w14:textId="0A6609B3" w:rsidR="00CE287A" w:rsidRDefault="00CE287A" w:rsidP="00C937B9"/>
    <w:p w14:paraId="078ECAC2" w14:textId="160AC520" w:rsidR="00225FF8" w:rsidRDefault="00225FF8" w:rsidP="00C937B9">
      <w:r>
        <w:lastRenderedPageBreak/>
        <w:t>For the duplicated text in MAC spec</w:t>
      </w:r>
    </w:p>
    <w:tbl>
      <w:tblPr>
        <w:tblStyle w:val="aff9"/>
        <w:tblW w:w="0" w:type="auto"/>
        <w:tblLook w:val="04A0" w:firstRow="1" w:lastRow="0" w:firstColumn="1" w:lastColumn="0" w:noHBand="0" w:noVBand="1"/>
      </w:tblPr>
      <w:tblGrid>
        <w:gridCol w:w="9629"/>
      </w:tblGrid>
      <w:tr w:rsidR="00225FF8" w14:paraId="129744C3" w14:textId="77777777" w:rsidTr="00225FF8">
        <w:tc>
          <w:tcPr>
            <w:tcW w:w="9629" w:type="dxa"/>
          </w:tcPr>
          <w:p w14:paraId="0C63EF89" w14:textId="77777777" w:rsidR="00225FF8" w:rsidRDefault="00225FF8" w:rsidP="00C937B9">
            <w:pPr>
              <w:pBdr>
                <w:top w:val="none" w:sz="0" w:space="0" w:color="auto"/>
                <w:left w:val="none" w:sz="0" w:space="0" w:color="auto"/>
                <w:bottom w:val="none" w:sz="0" w:space="0" w:color="auto"/>
                <w:right w:val="none" w:sz="0" w:space="0" w:color="auto"/>
                <w:between w:val="none" w:sz="0" w:space="0" w:color="auto"/>
              </w:pBdr>
            </w:pPr>
            <w:r w:rsidRPr="00225FF8">
              <w:t>(7, 5) Proposal 14: RAN2 is not to agree on correction 2 (“In section 5.22.1.1, remove the text “5&gt; if selected resource for initial transmission occasion is not in the SL DRX Active time as specified in clause 5.28.1 of any destination that has data to be sent: 6&gt; use retransmission occasion(s) for initial transmission of PSCCH and PSSCH.”;”) in the R2-2204574</w:t>
            </w:r>
          </w:p>
          <w:p w14:paraId="47729A53" w14:textId="72800E0C" w:rsidR="00225FF8" w:rsidRDefault="00225FF8" w:rsidP="00C937B9">
            <w:pPr>
              <w:pBdr>
                <w:top w:val="none" w:sz="0" w:space="0" w:color="auto"/>
                <w:left w:val="none" w:sz="0" w:space="0" w:color="auto"/>
                <w:bottom w:val="none" w:sz="0" w:space="0" w:color="auto"/>
                <w:right w:val="none" w:sz="0" w:space="0" w:color="auto"/>
                <w:between w:val="none" w:sz="0" w:space="0" w:color="auto"/>
              </w:pBdr>
            </w:pPr>
            <w:r w:rsidRPr="00225FF8">
              <w:t>(3, 10) Proposal 16: RAN2 is not to agree on correction 4 (“In section 5.22.1.3.1, remove the text “2&gt; if all PSCCH duration(s) and PSSCH duration(s) for initial transmission …: 3&gt;</w:t>
            </w:r>
            <w:r w:rsidRPr="00225FF8">
              <w:tab/>
              <w:t>ignore the sidelink grant.” in 5.22.1.3.1.”) in the R2-2204574</w:t>
            </w:r>
          </w:p>
        </w:tc>
      </w:tr>
    </w:tbl>
    <w:p w14:paraId="53BA770F" w14:textId="77777777" w:rsidR="00225FF8" w:rsidRDefault="00225FF8" w:rsidP="00C937B9"/>
    <w:p w14:paraId="35CB7B26" w14:textId="39E4F4FB" w:rsidR="00381669" w:rsidRDefault="00381669" w:rsidP="00C937B9">
      <w:r>
        <w:t xml:space="preserve">The above left issues will be discussed in the following </w:t>
      </w:r>
      <w:r w:rsidR="00D928DF">
        <w:t>sub-</w:t>
      </w:r>
      <w:r>
        <w:t>clauses.</w:t>
      </w:r>
    </w:p>
    <w:p w14:paraId="21F737DC" w14:textId="35789341" w:rsidR="00FB3C9D" w:rsidRDefault="00381669">
      <w:pPr>
        <w:pStyle w:val="30"/>
      </w:pPr>
      <w:r>
        <w:t>Left issue1</w:t>
      </w:r>
      <w:r w:rsidR="003D1DDD">
        <w:t xml:space="preserve">: </w:t>
      </w:r>
      <w:r w:rsidRPr="00381669">
        <w:t xml:space="preserve">SL impact </w:t>
      </w:r>
      <w:r>
        <w:t>t</w:t>
      </w:r>
      <w:r w:rsidRPr="00381669">
        <w:t>o Uu DRX</w:t>
      </w:r>
    </w:p>
    <w:p w14:paraId="4683E2E7" w14:textId="0858883E" w:rsidR="00863638" w:rsidRDefault="00381669" w:rsidP="00381669">
      <w:r>
        <w:t xml:space="preserve">The issue is generally </w:t>
      </w:r>
      <w:r w:rsidR="00863638">
        <w:t xml:space="preserve">about the handling of </w:t>
      </w:r>
      <w:r w:rsidR="00863638" w:rsidRPr="00863638">
        <w:rPr>
          <w:i/>
        </w:rPr>
        <w:t>drx-</w:t>
      </w:r>
      <w:proofErr w:type="spellStart"/>
      <w:r w:rsidR="00863638" w:rsidRPr="00863638">
        <w:rPr>
          <w:i/>
        </w:rPr>
        <w:t>RetransmissionTimerSL</w:t>
      </w:r>
      <w:proofErr w:type="spellEnd"/>
      <w:r w:rsidR="00863638" w:rsidRPr="00863638">
        <w:rPr>
          <w:i/>
        </w:rPr>
        <w:t>/drx-HARQ-RTT-</w:t>
      </w:r>
      <w:proofErr w:type="spellStart"/>
      <w:r w:rsidR="00863638" w:rsidRPr="00863638">
        <w:rPr>
          <w:i/>
        </w:rPr>
        <w:t>TimerSL</w:t>
      </w:r>
      <w:proofErr w:type="spellEnd"/>
      <w:r w:rsidR="00863638">
        <w:t xml:space="preserve"> for CG resource</w:t>
      </w:r>
      <w:r w:rsidR="00225FF8">
        <w:t>s</w:t>
      </w:r>
      <w:r w:rsidR="00863638">
        <w:t xml:space="preserve"> (in case PUCCH is configured or not configured). To answer this question</w:t>
      </w:r>
      <w:r w:rsidR="00CC12B0">
        <w:t xml:space="preserve"> with the observation of companies’ repl</w:t>
      </w:r>
      <w:r w:rsidR="00225FF8">
        <w:t>ies</w:t>
      </w:r>
      <w:r w:rsidR="00CC12B0">
        <w:t xml:space="preserve"> in offline </w:t>
      </w:r>
      <w:r w:rsidR="00A93FCF">
        <w:t>[</w:t>
      </w:r>
      <w:r w:rsidR="00CC12B0">
        <w:t>707</w:t>
      </w:r>
      <w:r w:rsidR="00A93FCF">
        <w:t>]</w:t>
      </w:r>
      <w:r w:rsidR="00CC12B0">
        <w:t xml:space="preserve"> </w:t>
      </w:r>
      <w:r w:rsidR="003A5618">
        <w:t>of</w:t>
      </w:r>
      <w:r w:rsidR="00225FF8">
        <w:t xml:space="preserve"> the</w:t>
      </w:r>
      <w:r w:rsidR="003A5618">
        <w:t xml:space="preserve"> last meeting,</w:t>
      </w:r>
    </w:p>
    <w:p w14:paraId="6DB5F05D" w14:textId="605E8FEE" w:rsidR="00381669" w:rsidRDefault="00863638" w:rsidP="00CB6D8A">
      <w:pPr>
        <w:pStyle w:val="aff4"/>
        <w:numPr>
          <w:ilvl w:val="0"/>
          <w:numId w:val="15"/>
        </w:numPr>
      </w:pPr>
      <w:r>
        <w:t>Firstly, one should consider whether Uu DRX (</w:t>
      </w:r>
      <w:r w:rsidRPr="00863638">
        <w:rPr>
          <w:i/>
        </w:rPr>
        <w:t>drx-</w:t>
      </w:r>
      <w:proofErr w:type="spellStart"/>
      <w:r w:rsidRPr="00863638">
        <w:rPr>
          <w:i/>
        </w:rPr>
        <w:t>RetransmissionTimerSL</w:t>
      </w:r>
      <w:proofErr w:type="spellEnd"/>
      <w:r w:rsidRPr="00863638">
        <w:rPr>
          <w:i/>
        </w:rPr>
        <w:t>/drx-HARQ-RTT-</w:t>
      </w:r>
      <w:proofErr w:type="spellStart"/>
      <w:r w:rsidRPr="00863638">
        <w:rPr>
          <w:i/>
        </w:rPr>
        <w:t>TimerSL</w:t>
      </w:r>
      <w:proofErr w:type="spellEnd"/>
      <w:r>
        <w:rPr>
          <w:i/>
        </w:rPr>
        <w:t xml:space="preserve">) </w:t>
      </w:r>
      <w:r>
        <w:t>for SL CG resource is needed or not;</w:t>
      </w:r>
    </w:p>
    <w:p w14:paraId="73D4CB25" w14:textId="2E407E1D" w:rsidR="00863638" w:rsidRDefault="00863638" w:rsidP="00CB6D8A">
      <w:pPr>
        <w:pStyle w:val="aff4"/>
        <w:numPr>
          <w:ilvl w:val="0"/>
          <w:numId w:val="15"/>
        </w:numPr>
      </w:pPr>
      <w:r>
        <w:t>Then (if needed), whether the current specification already supports DRX for SL CG resources;</w:t>
      </w:r>
    </w:p>
    <w:p w14:paraId="1163DE6C" w14:textId="7B8839B9" w:rsidR="00863638" w:rsidRDefault="00863638" w:rsidP="00CB6D8A">
      <w:pPr>
        <w:pStyle w:val="aff4"/>
        <w:numPr>
          <w:ilvl w:val="0"/>
          <w:numId w:val="15"/>
        </w:numPr>
      </w:pPr>
      <w:r>
        <w:t xml:space="preserve"> </w:t>
      </w:r>
      <w:r w:rsidR="00225FF8">
        <w:t>L</w:t>
      </w:r>
      <w:r>
        <w:t xml:space="preserve">ast (if not supported yet), </w:t>
      </w:r>
      <w:r w:rsidR="00225FF8">
        <w:t xml:space="preserve">is </w:t>
      </w:r>
      <w:r>
        <w:t>the detailed timer handling.</w:t>
      </w:r>
    </w:p>
    <w:p w14:paraId="5AEE94AD" w14:textId="341B608C" w:rsidR="00863638" w:rsidRDefault="00D55A6B" w:rsidP="00863638">
      <w:r>
        <w:t>For the need of Uu DRX for SL CG resource</w:t>
      </w:r>
      <w:r w:rsidR="00225FF8">
        <w:t>s</w:t>
      </w:r>
      <w:r>
        <w:t>, considering</w:t>
      </w:r>
    </w:p>
    <w:p w14:paraId="586426CE" w14:textId="53DE1C25" w:rsidR="00D55A6B" w:rsidRDefault="00D55A6B" w:rsidP="00CB6D8A">
      <w:pPr>
        <w:pStyle w:val="aff4"/>
        <w:numPr>
          <w:ilvl w:val="0"/>
          <w:numId w:val="16"/>
        </w:numPr>
      </w:pPr>
      <w:r>
        <w:t>RTT timer and retransmission timer are supported for UL CG resource;</w:t>
      </w:r>
    </w:p>
    <w:p w14:paraId="0AEA8BBD" w14:textId="1953BBE5" w:rsidR="00D55A6B" w:rsidRDefault="00D55A6B" w:rsidP="00CB6D8A">
      <w:pPr>
        <w:pStyle w:val="aff4"/>
        <w:numPr>
          <w:ilvl w:val="0"/>
          <w:numId w:val="16"/>
        </w:numPr>
      </w:pPr>
      <w:r>
        <w:t>gNB can/may schedule retransmission resource</w:t>
      </w:r>
      <w:r w:rsidR="00225FF8">
        <w:t>s</w:t>
      </w:r>
      <w:r w:rsidR="004809AF">
        <w:t xml:space="preserve"> between </w:t>
      </w:r>
      <w:r w:rsidR="00CC12B0">
        <w:t>SL CG resources.</w:t>
      </w:r>
    </w:p>
    <w:p w14:paraId="4D3A7F9B" w14:textId="2F8F9D42" w:rsidR="00CC12B0" w:rsidRDefault="00CC12B0" w:rsidP="00CC12B0">
      <w:proofErr w:type="gramStart"/>
      <w:r>
        <w:t>So</w:t>
      </w:r>
      <w:proofErr w:type="gramEnd"/>
      <w:r>
        <w:t xml:space="preserve"> based on the above reasons, by following </w:t>
      </w:r>
      <w:r w:rsidR="00225FF8">
        <w:t xml:space="preserve">the </w:t>
      </w:r>
      <w:r>
        <w:t>UL principle and considering the actual need for SL, the Uu DRX (</w:t>
      </w:r>
      <w:r w:rsidRPr="00863638">
        <w:rPr>
          <w:i/>
        </w:rPr>
        <w:t>drx-</w:t>
      </w:r>
      <w:proofErr w:type="spellStart"/>
      <w:r w:rsidRPr="00863638">
        <w:rPr>
          <w:i/>
        </w:rPr>
        <w:t>RetransmissionTimerSL</w:t>
      </w:r>
      <w:proofErr w:type="spellEnd"/>
      <w:r w:rsidRPr="00863638">
        <w:rPr>
          <w:i/>
        </w:rPr>
        <w:t>/drx-HARQ-RTT-</w:t>
      </w:r>
      <w:proofErr w:type="spellStart"/>
      <w:r w:rsidRPr="00863638">
        <w:rPr>
          <w:i/>
        </w:rPr>
        <w:t>TimerSL</w:t>
      </w:r>
      <w:proofErr w:type="spellEnd"/>
      <w:r>
        <w:t>) for SL CG resource is needed.</w:t>
      </w:r>
    </w:p>
    <w:p w14:paraId="385CC2E4" w14:textId="28497ADF" w:rsidR="00CC12B0" w:rsidRDefault="00CC12B0" w:rsidP="00CC12B0">
      <w:pPr>
        <w:pStyle w:val="Observation"/>
      </w:pPr>
      <w:bookmarkStart w:id="8" w:name="_Toc110937812"/>
      <w:r>
        <w:t>B</w:t>
      </w:r>
      <w:r w:rsidRPr="00CC12B0">
        <w:t xml:space="preserve">y following UL principle and considering the actual need for SL, the </w:t>
      </w:r>
      <w:r w:rsidRPr="00CC12B0">
        <w:rPr>
          <w:i/>
        </w:rPr>
        <w:t>drx-</w:t>
      </w:r>
      <w:proofErr w:type="spellStart"/>
      <w:r w:rsidRPr="00CC12B0">
        <w:rPr>
          <w:i/>
        </w:rPr>
        <w:t>RetransmissionTimerSL</w:t>
      </w:r>
      <w:proofErr w:type="spellEnd"/>
      <w:r w:rsidRPr="00CC12B0">
        <w:rPr>
          <w:i/>
        </w:rPr>
        <w:t>/drx-HARQ-RTT-</w:t>
      </w:r>
      <w:proofErr w:type="spellStart"/>
      <w:r w:rsidRPr="00CC12B0">
        <w:rPr>
          <w:i/>
        </w:rPr>
        <w:t>TimerSL</w:t>
      </w:r>
      <w:proofErr w:type="spellEnd"/>
      <w:r w:rsidRPr="00CC12B0">
        <w:t xml:space="preserve"> for SL CG resource is needed.</w:t>
      </w:r>
      <w:bookmarkEnd w:id="8"/>
    </w:p>
    <w:p w14:paraId="25FB9069" w14:textId="2559212C" w:rsidR="00CC12B0" w:rsidRDefault="00CC12B0" w:rsidP="00CC12B0">
      <w:r>
        <w:t>Then for the current</w:t>
      </w:r>
      <w:r w:rsidR="003A5618">
        <w:t xml:space="preserve"> specification, some companies are considering using the following existing text to cover the support of CG resource</w:t>
      </w:r>
    </w:p>
    <w:tbl>
      <w:tblPr>
        <w:tblStyle w:val="aff9"/>
        <w:tblW w:w="0" w:type="auto"/>
        <w:tblLook w:val="04A0" w:firstRow="1" w:lastRow="0" w:firstColumn="1" w:lastColumn="0" w:noHBand="0" w:noVBand="1"/>
      </w:tblPr>
      <w:tblGrid>
        <w:gridCol w:w="9629"/>
      </w:tblGrid>
      <w:tr w:rsidR="003A5618" w14:paraId="7832D38E" w14:textId="77777777" w:rsidTr="003A5618">
        <w:tc>
          <w:tcPr>
            <w:tcW w:w="9629" w:type="dxa"/>
          </w:tcPr>
          <w:p w14:paraId="0BD76BC6" w14:textId="77777777" w:rsidR="003A5618" w:rsidRPr="003A5618" w:rsidRDefault="003A5618" w:rsidP="003A5618">
            <w:pPr>
              <w:pStyle w:val="B1"/>
              <w:rPr>
                <w:rFonts w:ascii="Times New Roman" w:hAnsi="Times New Roman"/>
                <w:noProof/>
                <w:sz w:val="18"/>
              </w:rPr>
            </w:pPr>
            <w:r w:rsidRPr="003A5618">
              <w:rPr>
                <w:rFonts w:ascii="Times New Roman" w:hAnsi="Times New Roman"/>
                <w:noProof/>
                <w:sz w:val="18"/>
              </w:rPr>
              <w:t>1&gt;</w:t>
            </w:r>
            <w:r w:rsidRPr="003A5618">
              <w:rPr>
                <w:rFonts w:ascii="Times New Roman" w:hAnsi="Times New Roman"/>
                <w:noProof/>
                <w:sz w:val="18"/>
              </w:rPr>
              <w:tab/>
              <w:t xml:space="preserve">if </w:t>
            </w:r>
            <w:r w:rsidRPr="003A5618">
              <w:rPr>
                <w:rFonts w:ascii="Times New Roman" w:hAnsi="Times New Roman"/>
                <w:noProof/>
                <w:sz w:val="18"/>
                <w:lang w:eastAsia="ko-KR"/>
              </w:rPr>
              <w:t>a DRX group is in</w:t>
            </w:r>
            <w:r w:rsidRPr="003A5618">
              <w:rPr>
                <w:rFonts w:ascii="Times New Roman" w:hAnsi="Times New Roman"/>
                <w:noProof/>
                <w:sz w:val="18"/>
              </w:rPr>
              <w:t xml:space="preserve"> </w:t>
            </w:r>
            <w:r w:rsidRPr="003A5618">
              <w:rPr>
                <w:rFonts w:ascii="Times New Roman" w:hAnsi="Times New Roman"/>
                <w:noProof/>
                <w:sz w:val="18"/>
                <w:highlight w:val="yellow"/>
              </w:rPr>
              <w:t>Active Time</w:t>
            </w:r>
            <w:r w:rsidRPr="003A5618">
              <w:rPr>
                <w:rFonts w:ascii="Times New Roman" w:hAnsi="Times New Roman"/>
                <w:noProof/>
                <w:sz w:val="18"/>
              </w:rPr>
              <w:t>:</w:t>
            </w:r>
          </w:p>
          <w:p w14:paraId="55DAF27F" w14:textId="2F50E6D8" w:rsidR="003A5618" w:rsidRPr="003A5618" w:rsidRDefault="003A5618" w:rsidP="003A5618">
            <w:pPr>
              <w:pStyle w:val="B3"/>
              <w:rPr>
                <w:rFonts w:ascii="Times New Roman" w:hAnsi="Times New Roman"/>
                <w:noProof/>
                <w:color w:val="FF0000"/>
                <w:sz w:val="18"/>
              </w:rPr>
            </w:pPr>
            <w:r w:rsidRPr="003A5618">
              <w:rPr>
                <w:rFonts w:ascii="Times New Roman" w:hAnsi="Times New Roman"/>
                <w:noProof/>
                <w:color w:val="FF0000"/>
                <w:sz w:val="18"/>
              </w:rPr>
              <w:t>&lt;omitted&gt;</w:t>
            </w:r>
          </w:p>
          <w:p w14:paraId="4B95D6FE" w14:textId="77777777" w:rsidR="003A5618" w:rsidRPr="003A5618" w:rsidRDefault="003A5618" w:rsidP="003A5618">
            <w:pPr>
              <w:pStyle w:val="B2"/>
              <w:rPr>
                <w:rFonts w:ascii="Times New Roman" w:hAnsi="Times New Roman"/>
                <w:sz w:val="18"/>
              </w:rPr>
            </w:pPr>
            <w:r w:rsidRPr="003A5618">
              <w:rPr>
                <w:rFonts w:ascii="Times New Roman" w:hAnsi="Times New Roman"/>
                <w:sz w:val="18"/>
                <w:lang w:eastAsia="ko-KR"/>
              </w:rPr>
              <w:t>2&gt;</w:t>
            </w:r>
            <w:r w:rsidRPr="003A5618">
              <w:rPr>
                <w:rFonts w:ascii="Times New Roman" w:hAnsi="Times New Roman"/>
                <w:sz w:val="18"/>
              </w:rPr>
              <w:tab/>
              <w:t xml:space="preserve">if the </w:t>
            </w:r>
            <w:r w:rsidRPr="003A5618">
              <w:rPr>
                <w:rFonts w:ascii="Times New Roman" w:hAnsi="Times New Roman"/>
                <w:sz w:val="18"/>
                <w:highlight w:val="green"/>
              </w:rPr>
              <w:t>PDCCH indicates an SL transmission</w:t>
            </w:r>
            <w:r w:rsidRPr="003A5618">
              <w:rPr>
                <w:rFonts w:ascii="Times New Roman" w:hAnsi="Times New Roman"/>
                <w:sz w:val="18"/>
              </w:rPr>
              <w:t>:</w:t>
            </w:r>
          </w:p>
          <w:p w14:paraId="4E65A2DE" w14:textId="77777777" w:rsidR="003A5618" w:rsidRPr="003A5618" w:rsidRDefault="003A5618" w:rsidP="003A5618">
            <w:pPr>
              <w:pStyle w:val="B3"/>
              <w:rPr>
                <w:rFonts w:ascii="Times New Roman" w:hAnsi="Times New Roman"/>
                <w:sz w:val="18"/>
                <w:lang w:eastAsia="ko-KR"/>
              </w:rPr>
            </w:pPr>
            <w:r w:rsidRPr="003A5618">
              <w:rPr>
                <w:rFonts w:ascii="Times New Roman" w:hAnsi="Times New Roman"/>
                <w:sz w:val="18"/>
                <w:lang w:eastAsia="ko-KR"/>
              </w:rPr>
              <w:t>3&gt;</w:t>
            </w:r>
            <w:r w:rsidRPr="003A5618">
              <w:rPr>
                <w:rFonts w:ascii="Times New Roman" w:hAnsi="Times New Roman"/>
                <w:sz w:val="18"/>
              </w:rPr>
              <w:tab/>
              <w:t>if the PUCCH resource is configured:</w:t>
            </w:r>
          </w:p>
          <w:p w14:paraId="2C25FB43" w14:textId="77777777" w:rsidR="003A5618" w:rsidRPr="003A5618" w:rsidRDefault="003A5618" w:rsidP="003A5618">
            <w:pPr>
              <w:pStyle w:val="B4"/>
              <w:rPr>
                <w:rFonts w:ascii="Times New Roman" w:hAnsi="Times New Roman"/>
                <w:sz w:val="18"/>
              </w:rPr>
            </w:pPr>
            <w:r w:rsidRPr="003A5618">
              <w:rPr>
                <w:rFonts w:ascii="Times New Roman" w:hAnsi="Times New Roman"/>
                <w:sz w:val="18"/>
              </w:rPr>
              <w:t>4&gt;</w:t>
            </w:r>
            <w:r w:rsidRPr="003A5618">
              <w:rPr>
                <w:rFonts w:ascii="Times New Roman" w:hAnsi="Times New Roman"/>
                <w:sz w:val="18"/>
              </w:rPr>
              <w:tab/>
              <w:t xml:space="preserve">start the </w:t>
            </w:r>
            <w:r w:rsidRPr="003A5618">
              <w:rPr>
                <w:rFonts w:ascii="Times New Roman" w:hAnsi="Times New Roman"/>
                <w:i/>
                <w:sz w:val="18"/>
              </w:rPr>
              <w:t>drx-HARQ-RTT-</w:t>
            </w:r>
            <w:proofErr w:type="spellStart"/>
            <w:r w:rsidRPr="003A5618">
              <w:rPr>
                <w:rFonts w:ascii="Times New Roman" w:hAnsi="Times New Roman"/>
                <w:i/>
                <w:sz w:val="18"/>
              </w:rPr>
              <w:t>TimerSL</w:t>
            </w:r>
            <w:proofErr w:type="spellEnd"/>
            <w:r w:rsidRPr="003A5618">
              <w:rPr>
                <w:rFonts w:ascii="Times New Roman" w:hAnsi="Times New Roman"/>
                <w:sz w:val="18"/>
              </w:rPr>
              <w:t xml:space="preserve"> for the corresponding HARQ process in the first symbol after the end of the corresponding PUCCH transmission carrying the SL HARQ feedback; or</w:t>
            </w:r>
          </w:p>
          <w:p w14:paraId="4825004C" w14:textId="77777777" w:rsidR="003A5618" w:rsidRPr="003A5618" w:rsidRDefault="003A5618" w:rsidP="003A5618">
            <w:pPr>
              <w:pStyle w:val="B4"/>
              <w:rPr>
                <w:rFonts w:ascii="Times New Roman" w:hAnsi="Times New Roman"/>
                <w:sz w:val="18"/>
              </w:rPr>
            </w:pPr>
            <w:r w:rsidRPr="003A5618">
              <w:rPr>
                <w:rFonts w:ascii="Times New Roman" w:hAnsi="Times New Roman"/>
                <w:sz w:val="18"/>
              </w:rPr>
              <w:t>4&gt;</w:t>
            </w:r>
            <w:r w:rsidRPr="003A5618">
              <w:rPr>
                <w:rFonts w:ascii="Times New Roman" w:hAnsi="Times New Roman"/>
                <w:sz w:val="18"/>
              </w:rPr>
              <w:tab/>
              <w:t xml:space="preserve">start the </w:t>
            </w:r>
            <w:r w:rsidRPr="003A5618">
              <w:rPr>
                <w:rFonts w:ascii="Times New Roman" w:hAnsi="Times New Roman"/>
                <w:i/>
                <w:sz w:val="18"/>
              </w:rPr>
              <w:t>drx-HARQ-RTT-</w:t>
            </w:r>
            <w:proofErr w:type="spellStart"/>
            <w:r w:rsidRPr="003A5618">
              <w:rPr>
                <w:rFonts w:ascii="Times New Roman" w:hAnsi="Times New Roman"/>
                <w:i/>
                <w:sz w:val="18"/>
              </w:rPr>
              <w:t>TimerSL</w:t>
            </w:r>
            <w:proofErr w:type="spellEnd"/>
            <w:r w:rsidRPr="003A5618">
              <w:rPr>
                <w:rFonts w:ascii="Times New Roman" w:hAnsi="Times New Roman"/>
                <w:sz w:val="18"/>
              </w:rPr>
              <w:t xml:space="preserve"> for the corresponding HARQ process in the first symbol after the end of the corresponding PUCCH resource for the SL HARQ feedback when the PUCCH is not transmitted due to UL/SL prioritization;</w:t>
            </w:r>
          </w:p>
          <w:p w14:paraId="4E893DF9" w14:textId="77777777" w:rsidR="003A5618" w:rsidRPr="003A5618" w:rsidRDefault="003A5618" w:rsidP="003A5618">
            <w:pPr>
              <w:pStyle w:val="B4"/>
              <w:rPr>
                <w:rFonts w:ascii="Times New Roman" w:hAnsi="Times New Roman"/>
                <w:sz w:val="18"/>
              </w:rPr>
            </w:pPr>
            <w:r w:rsidRPr="003A5618">
              <w:rPr>
                <w:rFonts w:ascii="Times New Roman" w:hAnsi="Times New Roman"/>
                <w:sz w:val="18"/>
              </w:rPr>
              <w:t>4&gt;</w:t>
            </w:r>
            <w:r w:rsidRPr="003A5618">
              <w:rPr>
                <w:rFonts w:ascii="Times New Roman" w:hAnsi="Times New Roman"/>
                <w:sz w:val="18"/>
              </w:rPr>
              <w:tab/>
              <w:t xml:space="preserve">stop the </w:t>
            </w:r>
            <w:r w:rsidRPr="003A5618">
              <w:rPr>
                <w:rFonts w:ascii="Times New Roman" w:hAnsi="Times New Roman"/>
                <w:i/>
                <w:iCs/>
                <w:sz w:val="18"/>
              </w:rPr>
              <w:t>drx-</w:t>
            </w:r>
            <w:proofErr w:type="spellStart"/>
            <w:r w:rsidRPr="003A5618">
              <w:rPr>
                <w:rFonts w:ascii="Times New Roman" w:hAnsi="Times New Roman"/>
                <w:i/>
                <w:iCs/>
                <w:sz w:val="18"/>
              </w:rPr>
              <w:t>RetransmissionTimerSL</w:t>
            </w:r>
            <w:proofErr w:type="spellEnd"/>
            <w:r w:rsidRPr="003A5618">
              <w:rPr>
                <w:rFonts w:ascii="Times New Roman" w:hAnsi="Times New Roman"/>
                <w:sz w:val="18"/>
              </w:rPr>
              <w:t xml:space="preserve"> for the corresponding HARQ process.</w:t>
            </w:r>
          </w:p>
          <w:p w14:paraId="021B558C" w14:textId="77777777" w:rsidR="003A5618" w:rsidRPr="003A5618" w:rsidRDefault="003A5618" w:rsidP="003A5618">
            <w:pPr>
              <w:pStyle w:val="B3"/>
              <w:rPr>
                <w:rFonts w:ascii="Times New Roman" w:hAnsi="Times New Roman"/>
                <w:sz w:val="18"/>
                <w:lang w:eastAsia="ko-KR"/>
              </w:rPr>
            </w:pPr>
            <w:r w:rsidRPr="003A5618">
              <w:rPr>
                <w:rFonts w:ascii="Times New Roman" w:hAnsi="Times New Roman"/>
                <w:sz w:val="18"/>
                <w:lang w:eastAsia="ko-KR"/>
              </w:rPr>
              <w:t>3&gt;</w:t>
            </w:r>
            <w:r w:rsidRPr="003A5618">
              <w:rPr>
                <w:rFonts w:ascii="Times New Roman" w:hAnsi="Times New Roman"/>
                <w:sz w:val="18"/>
                <w:lang w:eastAsia="ko-KR"/>
              </w:rPr>
              <w:tab/>
              <w:t>else:</w:t>
            </w:r>
          </w:p>
          <w:p w14:paraId="6DAD9866" w14:textId="77777777" w:rsidR="003A5618" w:rsidRPr="003A5618" w:rsidRDefault="003A5618" w:rsidP="003A5618">
            <w:pPr>
              <w:pStyle w:val="B4"/>
              <w:rPr>
                <w:rFonts w:ascii="Times New Roman" w:hAnsi="Times New Roman"/>
                <w:sz w:val="18"/>
                <w:lang w:eastAsia="ko-KR"/>
              </w:rPr>
            </w:pPr>
            <w:r w:rsidRPr="003A5618">
              <w:rPr>
                <w:rFonts w:ascii="Times New Roman" w:hAnsi="Times New Roman"/>
                <w:sz w:val="18"/>
              </w:rPr>
              <w:t>4&gt;</w:t>
            </w:r>
            <w:r w:rsidRPr="003A5618">
              <w:rPr>
                <w:rFonts w:ascii="Times New Roman" w:hAnsi="Times New Roman"/>
                <w:sz w:val="18"/>
              </w:rPr>
              <w:tab/>
            </w:r>
            <w:r w:rsidRPr="003A5618">
              <w:rPr>
                <w:rFonts w:ascii="Times New Roman" w:hAnsi="Times New Roman"/>
                <w:sz w:val="18"/>
                <w:lang w:eastAsia="ko-KR"/>
              </w:rPr>
              <w:t xml:space="preserve">start the </w:t>
            </w:r>
            <w:r w:rsidRPr="003A5618">
              <w:rPr>
                <w:rFonts w:ascii="Times New Roman" w:hAnsi="Times New Roman"/>
                <w:i/>
                <w:sz w:val="18"/>
                <w:lang w:eastAsia="ko-KR"/>
              </w:rPr>
              <w:t>drx-HARQ-RTT-</w:t>
            </w:r>
            <w:proofErr w:type="spellStart"/>
            <w:r w:rsidRPr="003A5618">
              <w:rPr>
                <w:rFonts w:ascii="Times New Roman" w:hAnsi="Times New Roman"/>
                <w:i/>
                <w:sz w:val="18"/>
                <w:lang w:eastAsia="ko-KR"/>
              </w:rPr>
              <w:t>TimerSL</w:t>
            </w:r>
            <w:proofErr w:type="spellEnd"/>
            <w:r w:rsidRPr="003A5618">
              <w:rPr>
                <w:rFonts w:ascii="Times New Roman" w:hAnsi="Times New Roman"/>
                <w:sz w:val="18"/>
                <w:lang w:eastAsia="ko-KR"/>
              </w:rPr>
              <w:t xml:space="preserve"> for the corresponding HARQ process at the first symbol after end of PDCCH occasion;</w:t>
            </w:r>
          </w:p>
          <w:p w14:paraId="2B37011F" w14:textId="4DB4B500" w:rsidR="003A5618" w:rsidRDefault="003A5618" w:rsidP="003A5618">
            <w:pPr>
              <w:pStyle w:val="B4"/>
            </w:pPr>
            <w:r w:rsidRPr="003A5618">
              <w:rPr>
                <w:rFonts w:ascii="Times New Roman" w:hAnsi="Times New Roman"/>
                <w:sz w:val="18"/>
                <w:lang w:eastAsia="ko-KR"/>
              </w:rPr>
              <w:t>4&gt;</w:t>
            </w:r>
            <w:r w:rsidRPr="003A5618">
              <w:rPr>
                <w:rFonts w:ascii="Times New Roman" w:hAnsi="Times New Roman"/>
                <w:sz w:val="18"/>
              </w:rPr>
              <w:tab/>
            </w:r>
            <w:r w:rsidRPr="003A5618">
              <w:rPr>
                <w:rFonts w:ascii="Times New Roman" w:hAnsi="Times New Roman"/>
                <w:sz w:val="18"/>
                <w:lang w:eastAsia="ko-KR"/>
              </w:rPr>
              <w:t xml:space="preserve">stop the </w:t>
            </w:r>
            <w:r w:rsidRPr="003A5618">
              <w:rPr>
                <w:rFonts w:ascii="Times New Roman" w:hAnsi="Times New Roman"/>
                <w:i/>
                <w:sz w:val="18"/>
                <w:lang w:eastAsia="ko-KR"/>
              </w:rPr>
              <w:t>drx-</w:t>
            </w:r>
            <w:proofErr w:type="spellStart"/>
            <w:r w:rsidRPr="003A5618">
              <w:rPr>
                <w:rFonts w:ascii="Times New Roman" w:hAnsi="Times New Roman"/>
                <w:i/>
                <w:sz w:val="18"/>
                <w:lang w:eastAsia="ko-KR"/>
              </w:rPr>
              <w:t>RetransmissionTimerSL</w:t>
            </w:r>
            <w:proofErr w:type="spellEnd"/>
            <w:r w:rsidRPr="003A5618">
              <w:rPr>
                <w:rFonts w:ascii="Times New Roman" w:hAnsi="Times New Roman"/>
                <w:sz w:val="18"/>
                <w:lang w:eastAsia="ko-KR"/>
              </w:rPr>
              <w:t xml:space="preserve"> for the corresponding HARQ process</w:t>
            </w:r>
            <w:r w:rsidRPr="003A5618">
              <w:rPr>
                <w:rFonts w:ascii="Times New Roman" w:hAnsi="Times New Roman"/>
                <w:sz w:val="18"/>
              </w:rPr>
              <w:t>.</w:t>
            </w:r>
          </w:p>
        </w:tc>
      </w:tr>
    </w:tbl>
    <w:p w14:paraId="675A6A1A" w14:textId="758B853E" w:rsidR="003A5618" w:rsidRDefault="003A5618" w:rsidP="00CC12B0"/>
    <w:p w14:paraId="0483A0FA" w14:textId="4B34FB60" w:rsidR="003A5618" w:rsidRDefault="003A5618" w:rsidP="00CC12B0">
      <w:r>
        <w:t>In our understanding, the above text cannot be used for CG resource, since</w:t>
      </w:r>
    </w:p>
    <w:p w14:paraId="4A9C71C8" w14:textId="27C81A3B" w:rsidR="003A5618" w:rsidRDefault="003A5618" w:rsidP="00CB6D8A">
      <w:pPr>
        <w:pStyle w:val="aff4"/>
        <w:numPr>
          <w:ilvl w:val="0"/>
          <w:numId w:val="17"/>
        </w:numPr>
      </w:pPr>
      <w:r>
        <w:t xml:space="preserve">By following </w:t>
      </w:r>
      <w:r w:rsidR="00225FF8">
        <w:t xml:space="preserve">the </w:t>
      </w:r>
      <w:r>
        <w:t>UL CG resource principle, the us</w:t>
      </w:r>
      <w:r w:rsidR="00225FF8">
        <w:t>e</w:t>
      </w:r>
      <w:r>
        <w:t xml:space="preserve"> of RTT/Retransmission timer in CG case should not be restricted by “</w:t>
      </w:r>
      <w:r w:rsidRPr="003A5618">
        <w:rPr>
          <w:highlight w:val="yellow"/>
        </w:rPr>
        <w:t>in Active time</w:t>
      </w:r>
      <w:r>
        <w:t>”;</w:t>
      </w:r>
    </w:p>
    <w:p w14:paraId="17889852" w14:textId="2848E44A" w:rsidR="003A5618" w:rsidRDefault="003A5618" w:rsidP="00CB6D8A">
      <w:pPr>
        <w:pStyle w:val="aff4"/>
        <w:numPr>
          <w:ilvl w:val="0"/>
          <w:numId w:val="17"/>
        </w:numPr>
      </w:pPr>
      <w:r>
        <w:t xml:space="preserve">Another issue is in CG scheduling, </w:t>
      </w:r>
    </w:p>
    <w:p w14:paraId="0F6ABC7C" w14:textId="053A6726" w:rsidR="003A5618" w:rsidRDefault="003A5618" w:rsidP="00CB6D8A">
      <w:pPr>
        <w:pStyle w:val="aff4"/>
        <w:numPr>
          <w:ilvl w:val="1"/>
          <w:numId w:val="17"/>
        </w:numPr>
      </w:pPr>
      <w:r>
        <w:lastRenderedPageBreak/>
        <w:t>For Type-1 CG, there is no “</w:t>
      </w:r>
      <w:r w:rsidRPr="00F02796">
        <w:rPr>
          <w:highlight w:val="green"/>
        </w:rPr>
        <w:t>PDCCH indicates an SL transmission</w:t>
      </w:r>
      <w:r>
        <w:t>”;</w:t>
      </w:r>
    </w:p>
    <w:p w14:paraId="2C93D980" w14:textId="57278C11" w:rsidR="00F02796" w:rsidRDefault="00F02796" w:rsidP="00CB6D8A">
      <w:pPr>
        <w:pStyle w:val="aff4"/>
        <w:numPr>
          <w:ilvl w:val="1"/>
          <w:numId w:val="17"/>
        </w:numPr>
      </w:pPr>
      <w:r>
        <w:t xml:space="preserve">For Type-2 CG, although there is a PDCCH indicates the activation of CG resource, the </w:t>
      </w:r>
      <w:r w:rsidRPr="00F02796">
        <w:rPr>
          <w:highlight w:val="green"/>
        </w:rPr>
        <w:t>PDCCH is at the beginning of the CG grant</w:t>
      </w:r>
      <w:r>
        <w:t xml:space="preserve">, which means gNB can only schedule retransmission at the first SL CG resource, which is </w:t>
      </w:r>
      <w:r w:rsidR="009C3BEE">
        <w:t xml:space="preserve">an </w:t>
      </w:r>
      <w:r>
        <w:t>unreasonable restriction to gNB;</w:t>
      </w:r>
    </w:p>
    <w:p w14:paraId="1651C9A7" w14:textId="56BC88F4" w:rsidR="003A5618" w:rsidRDefault="00F02796" w:rsidP="00CC12B0">
      <w:r>
        <w:t>Therefore, the current specification (as above text) can</w:t>
      </w:r>
      <w:r w:rsidR="000C0AE7">
        <w:t>not</w:t>
      </w:r>
      <w:r>
        <w:t xml:space="preserve"> cover CG cases.</w:t>
      </w:r>
    </w:p>
    <w:p w14:paraId="69D276D5" w14:textId="5EF17715" w:rsidR="00F02796" w:rsidRDefault="00F02796" w:rsidP="00F02796">
      <w:pPr>
        <w:pStyle w:val="Observation"/>
      </w:pPr>
      <w:bookmarkStart w:id="9" w:name="_Toc110937813"/>
      <w:r>
        <w:t>The current specification cannot support the RTT/Retransmission timer for SL CG resources.</w:t>
      </w:r>
      <w:bookmarkEnd w:id="9"/>
    </w:p>
    <w:p w14:paraId="70724687" w14:textId="096330DD" w:rsidR="00F02796" w:rsidRDefault="00F02796" w:rsidP="00F02796">
      <w:r>
        <w:t xml:space="preserve">Finally, the issue is how to support the </w:t>
      </w:r>
      <w:r w:rsidRPr="00F02796">
        <w:t>RTT/Retransmission timer for SL CG resources</w:t>
      </w:r>
      <w:r>
        <w:t>, i.e., the detailed timer handling.</w:t>
      </w:r>
    </w:p>
    <w:p w14:paraId="3D564176" w14:textId="5F96823F" w:rsidR="00F02796" w:rsidRDefault="002938E1" w:rsidP="00F02796">
      <w:r>
        <w:t>Firstly, for the case when PUCCH is configured, it is much more straightforward by following the agreement for</w:t>
      </w:r>
      <w:r w:rsidR="009C3BEE">
        <w:t xml:space="preserve"> the</w:t>
      </w:r>
      <w:r>
        <w:t xml:space="preserve"> DG resource, i.e., the RTT timer is started after </w:t>
      </w:r>
      <w:r w:rsidR="009C3BEE">
        <w:t xml:space="preserve">the </w:t>
      </w:r>
      <w:r>
        <w:t>PUCCH resource.</w:t>
      </w:r>
    </w:p>
    <w:p w14:paraId="42666433" w14:textId="13B5BEBF" w:rsidR="002938E1" w:rsidRDefault="002938E1" w:rsidP="00F02796">
      <w:r>
        <w:t xml:space="preserve">While for the case when PUCCH is not configured, </w:t>
      </w:r>
      <w:proofErr w:type="gramStart"/>
      <w:r>
        <w:t>1)the</w:t>
      </w:r>
      <w:proofErr w:type="gramEnd"/>
      <w:r>
        <w:t xml:space="preserve"> agreement for DG is not feasible anymore since there may be no PDCCH resource; 2)In UL, the RTT timer is started after the PUSCH transmission. </w:t>
      </w:r>
      <w:proofErr w:type="gramStart"/>
      <w:r>
        <w:t>So</w:t>
      </w:r>
      <w:proofErr w:type="gramEnd"/>
      <w:r>
        <w:t xml:space="preserve"> </w:t>
      </w:r>
      <w:r w:rsidR="000C0AE7">
        <w:t xml:space="preserve">to </w:t>
      </w:r>
      <w:r>
        <w:t xml:space="preserve">mimic UL timer handling, the feasible </w:t>
      </w:r>
      <w:r w:rsidR="0031092A">
        <w:t>solution is that UE start</w:t>
      </w:r>
      <w:r w:rsidR="009C3BEE">
        <w:t>s the</w:t>
      </w:r>
      <w:r w:rsidR="0031092A">
        <w:t xml:space="preserve"> RTT timer after PSSCH transmission.</w:t>
      </w:r>
    </w:p>
    <w:p w14:paraId="36CD7E8E" w14:textId="3FAB25C1" w:rsidR="0031092A" w:rsidRDefault="000C0AE7" w:rsidP="0031092A">
      <w:pPr>
        <w:pStyle w:val="Proposal"/>
      </w:pPr>
      <w:bookmarkStart w:id="10" w:name="_Toc110937817"/>
      <w:r>
        <w:t>For configured SL grant</w:t>
      </w:r>
      <w:r w:rsidR="0031092A" w:rsidRPr="0031092A">
        <w:t>, when the PUCCH resource is configured, start drx-HARQ-RTT-</w:t>
      </w:r>
      <w:proofErr w:type="spellStart"/>
      <w:r w:rsidR="0031092A" w:rsidRPr="0031092A">
        <w:t>TimerSL</w:t>
      </w:r>
      <w:proofErr w:type="spellEnd"/>
      <w:r w:rsidR="0031092A" w:rsidRPr="0031092A">
        <w:t xml:space="preserve"> for configured sidelink grant </w:t>
      </w:r>
      <w:r w:rsidR="00D067E3">
        <w:t>at</w:t>
      </w:r>
      <w:r w:rsidR="00D067E3" w:rsidRPr="00D067E3">
        <w:t xml:space="preserve"> the first symbol after the end of the corresponding PUCCH resource</w:t>
      </w:r>
      <w:r w:rsidR="0031092A">
        <w:t>.</w:t>
      </w:r>
      <w:bookmarkEnd w:id="10"/>
    </w:p>
    <w:p w14:paraId="50E8F949" w14:textId="231F9CC0" w:rsidR="0031092A" w:rsidRDefault="000C0AE7" w:rsidP="0031092A">
      <w:pPr>
        <w:pStyle w:val="Proposal"/>
      </w:pPr>
      <w:bookmarkStart w:id="11" w:name="_Toc110937818"/>
      <w:r>
        <w:t>For configured SL grant</w:t>
      </w:r>
      <w:r w:rsidR="0031092A" w:rsidRPr="0031092A">
        <w:t>, when the PUCCH resource is not configured, start the drx-HARQ-RTT-</w:t>
      </w:r>
      <w:proofErr w:type="spellStart"/>
      <w:r w:rsidR="0031092A" w:rsidRPr="0031092A">
        <w:t>TimerSL</w:t>
      </w:r>
      <w:proofErr w:type="spellEnd"/>
      <w:r w:rsidR="0031092A" w:rsidRPr="0031092A">
        <w:t xml:space="preserve"> for the corresponding HARQ process at the first symbol after </w:t>
      </w:r>
      <w:r w:rsidR="009C3BEE">
        <w:t xml:space="preserve">the </w:t>
      </w:r>
      <w:r w:rsidR="0031092A" w:rsidRPr="0031092A">
        <w:t>end of PSSCH occasion for configured sidelink grant</w:t>
      </w:r>
      <w:r w:rsidR="0031092A">
        <w:t>.</w:t>
      </w:r>
      <w:bookmarkEnd w:id="11"/>
    </w:p>
    <w:p w14:paraId="52870754" w14:textId="7CA427C8" w:rsidR="00FB3C9D" w:rsidRDefault="008504D0">
      <w:pPr>
        <w:pStyle w:val="30"/>
      </w:pPr>
      <w:r>
        <w:t>Left issue</w:t>
      </w:r>
      <w:r w:rsidR="003D1DDD">
        <w:t xml:space="preserve">2: </w:t>
      </w:r>
      <w:r>
        <w:t>RTT timer value in case no PSFCH</w:t>
      </w:r>
    </w:p>
    <w:p w14:paraId="213108EB" w14:textId="28D24BE7" w:rsidR="008504D0" w:rsidRDefault="003D1DDD" w:rsidP="008504D0">
      <w:r>
        <w:t>In</w:t>
      </w:r>
      <w:r w:rsidR="009C3BEE">
        <w:t xml:space="preserve"> the</w:t>
      </w:r>
      <w:r w:rsidR="00E2152A">
        <w:t xml:space="preserve"> last RAN2 meeting, the following agreement leave one issue to be discussed</w:t>
      </w:r>
    </w:p>
    <w:tbl>
      <w:tblPr>
        <w:tblStyle w:val="aff9"/>
        <w:tblW w:w="0" w:type="auto"/>
        <w:tblLook w:val="04A0" w:firstRow="1" w:lastRow="0" w:firstColumn="1" w:lastColumn="0" w:noHBand="0" w:noVBand="1"/>
      </w:tblPr>
      <w:tblGrid>
        <w:gridCol w:w="9629"/>
      </w:tblGrid>
      <w:tr w:rsidR="00E2152A" w14:paraId="048B4E5E" w14:textId="77777777" w:rsidTr="00E2152A">
        <w:tc>
          <w:tcPr>
            <w:tcW w:w="9629" w:type="dxa"/>
          </w:tcPr>
          <w:p w14:paraId="3752F4EF" w14:textId="75BE9D39" w:rsidR="00E2152A" w:rsidRDefault="00E2152A" w:rsidP="008504D0">
            <w:pPr>
              <w:pBdr>
                <w:top w:val="none" w:sz="0" w:space="0" w:color="auto"/>
                <w:left w:val="none" w:sz="0" w:space="0" w:color="auto"/>
                <w:bottom w:val="none" w:sz="0" w:space="0" w:color="auto"/>
                <w:right w:val="none" w:sz="0" w:space="0" w:color="auto"/>
                <w:between w:val="none" w:sz="0" w:space="0" w:color="auto"/>
              </w:pBdr>
            </w:pPr>
            <w:r w:rsidRPr="00E2152A">
              <w:t>Proposal 3b     RAN2 to discuss RTT timer for pools without PSFCH in the next meeting, via e.g., 1) configured time length, 2) fixing it to 0 without a configured timer.</w:t>
            </w:r>
          </w:p>
        </w:tc>
      </w:tr>
    </w:tbl>
    <w:p w14:paraId="641A2AF4" w14:textId="2CA27989" w:rsidR="00E2152A" w:rsidRDefault="00E2152A" w:rsidP="008504D0"/>
    <w:p w14:paraId="701D50E9" w14:textId="52AE96D5" w:rsidR="00E2152A" w:rsidRDefault="00E2152A" w:rsidP="008504D0">
      <w:r>
        <w:t>For the 2 options, both are feasible but the configurable value is preferred since,</w:t>
      </w:r>
    </w:p>
    <w:p w14:paraId="0EDD3941" w14:textId="4B3A3C99" w:rsidR="00E2152A" w:rsidRDefault="00E2152A" w:rsidP="00CB6D8A">
      <w:pPr>
        <w:pStyle w:val="aff4"/>
        <w:numPr>
          <w:ilvl w:val="0"/>
          <w:numId w:val="32"/>
        </w:numPr>
      </w:pPr>
      <w:r>
        <w:t xml:space="preserve">Option 1 (configured value) can cover Option 2 (fixed 0) but </w:t>
      </w:r>
      <w:r w:rsidR="007162A4">
        <w:t xml:space="preserve">is more future proof, in case a non-zero timer is to be introduced later, </w:t>
      </w:r>
      <w:r>
        <w:t>and can achieve more power</w:t>
      </w:r>
      <w:r w:rsidR="009C3BEE">
        <w:t>-</w:t>
      </w:r>
      <w:r>
        <w:t>saving gain (e.g., there is a great possibility that the retransmission is not happened immediately after the previous transmission, i.e., there is a time gap between 2 adjacent transmissions</w:t>
      </w:r>
      <w:r w:rsidR="009C3BEE">
        <w:t>,</w:t>
      </w:r>
      <w:r>
        <w:t xml:space="preserve"> especially in mode-1 scheduling);</w:t>
      </w:r>
    </w:p>
    <w:p w14:paraId="5336452F" w14:textId="72980EB6" w:rsidR="00E2152A" w:rsidRDefault="00E2152A" w:rsidP="00CB6D8A">
      <w:pPr>
        <w:pStyle w:val="aff4"/>
        <w:numPr>
          <w:ilvl w:val="0"/>
          <w:numId w:val="32"/>
        </w:numPr>
      </w:pPr>
      <w:r>
        <w:t xml:space="preserve">Option 1 is also aligned with the other 2 cases (HARQ </w:t>
      </w:r>
      <w:r w:rsidR="009C3BEE">
        <w:t xml:space="preserve">feedback </w:t>
      </w:r>
      <w:r>
        <w:t>enable</w:t>
      </w:r>
      <w:r w:rsidR="009C3BEE">
        <w:t xml:space="preserve"> and HARQ feedback </w:t>
      </w:r>
      <w:r>
        <w:t xml:space="preserve">disable W/ PSFCH), </w:t>
      </w:r>
      <w:r w:rsidR="007162A4">
        <w:t xml:space="preserve">i.e., a unified </w:t>
      </w:r>
      <w:proofErr w:type="spellStart"/>
      <w:r w:rsidR="0051538C">
        <w:t>behavior</w:t>
      </w:r>
      <w:proofErr w:type="spellEnd"/>
      <w:r w:rsidR="007162A4">
        <w:t xml:space="preserve"> can be adopted in MAC spec, </w:t>
      </w:r>
      <w:r>
        <w:t xml:space="preserve">while </w:t>
      </w:r>
      <w:r w:rsidR="009C3BEE">
        <w:t>O</w:t>
      </w:r>
      <w:r>
        <w:t>ption 2 needs additional MAC spec impact</w:t>
      </w:r>
      <w:r w:rsidR="001A7B78">
        <w:t xml:space="preserve"> </w:t>
      </w:r>
      <w:r w:rsidR="007162A4">
        <w:t xml:space="preserve">to explain the delta </w:t>
      </w:r>
      <w:r w:rsidR="001A7B78">
        <w:t xml:space="preserve">case, i.e., </w:t>
      </w:r>
      <w:r w:rsidR="007162A4">
        <w:t xml:space="preserve">fixed (instead of configured) </w:t>
      </w:r>
      <w:r w:rsidR="001A7B78">
        <w:t>RTT timer value for resource pool without PSFCH</w:t>
      </w:r>
      <w:r>
        <w:t>.</w:t>
      </w:r>
    </w:p>
    <w:p w14:paraId="10C70C1F" w14:textId="11ED3CD8" w:rsidR="00FB3C9D" w:rsidRDefault="00E2152A">
      <w:pPr>
        <w:spacing w:before="120"/>
      </w:pPr>
      <w:proofErr w:type="gramStart"/>
      <w:r>
        <w:t>So</w:t>
      </w:r>
      <w:proofErr w:type="gramEnd"/>
      <w:r>
        <w:t xml:space="preserve"> we still see the benefits of </w:t>
      </w:r>
      <w:r w:rsidR="007162A4">
        <w:t xml:space="preserve">configured </w:t>
      </w:r>
      <w:r>
        <w:t>RTT timer in case there is no PSFCH configured in the resource pool.</w:t>
      </w:r>
    </w:p>
    <w:p w14:paraId="52E1E832" w14:textId="4E79520E" w:rsidR="00E2152A" w:rsidRDefault="0009689F" w:rsidP="00E2152A">
      <w:pPr>
        <w:pStyle w:val="Proposal"/>
      </w:pPr>
      <w:bookmarkStart w:id="12" w:name="_Toc110937819"/>
      <w:r>
        <w:t>Rely on</w:t>
      </w:r>
      <w:r w:rsidR="00E2152A">
        <w:t xml:space="preserve"> configured RTT timer </w:t>
      </w:r>
      <w:r>
        <w:t xml:space="preserve">length </w:t>
      </w:r>
      <w:r w:rsidR="00E2152A">
        <w:t>for resource pools without PSFCH</w:t>
      </w:r>
      <w:r>
        <w:t xml:space="preserve"> as for the other case</w:t>
      </w:r>
      <w:r w:rsidR="009C3BEE">
        <w:t>s</w:t>
      </w:r>
      <w:r w:rsidR="00E2152A">
        <w:t>.</w:t>
      </w:r>
      <w:bookmarkEnd w:id="12"/>
    </w:p>
    <w:p w14:paraId="19BB708A" w14:textId="57E497C1" w:rsidR="00FB3C9D" w:rsidRDefault="00CD737F">
      <w:pPr>
        <w:pStyle w:val="30"/>
      </w:pPr>
      <w:r>
        <w:t>Left issue3: Groupcast inactivity-timer</w:t>
      </w:r>
    </w:p>
    <w:p w14:paraId="056F101B" w14:textId="415D0D3C" w:rsidR="0011714E" w:rsidRDefault="005F60F5" w:rsidP="002532CF">
      <w:r>
        <w:t xml:space="preserve">RAN2 has discussed the </w:t>
      </w:r>
      <w:r w:rsidRPr="005F60F5">
        <w:t>correction for relocating the down-selection of inactivity timer of groupcast in</w:t>
      </w:r>
      <w:r w:rsidR="00373A81">
        <w:t xml:space="preserve"> the</w:t>
      </w:r>
      <w:r>
        <w:t xml:space="preserve"> last meeting</w:t>
      </w:r>
      <w:r w:rsidR="0011714E">
        <w:t>.</w:t>
      </w:r>
      <w:r>
        <w:t xml:space="preserve"> </w:t>
      </w:r>
      <w:r w:rsidR="0011714E" w:rsidRPr="0011714E">
        <w:t xml:space="preserve">In </w:t>
      </w:r>
      <w:r w:rsidR="00150203">
        <w:t xml:space="preserve">the </w:t>
      </w:r>
      <w:r w:rsidR="0011714E">
        <w:t>current specification (</w:t>
      </w:r>
      <w:r w:rsidR="0011714E" w:rsidRPr="0011714E">
        <w:t>section 5.28.2</w:t>
      </w:r>
      <w:r w:rsidR="0011714E">
        <w:t xml:space="preserve"> of 38.321)</w:t>
      </w:r>
      <w:r w:rsidR="0011714E" w:rsidRPr="0011714E">
        <w:t xml:space="preserve">, different places are used for down-selection of </w:t>
      </w:r>
      <w:r w:rsidR="0011714E" w:rsidRPr="009215C6">
        <w:rPr>
          <w:highlight w:val="green"/>
        </w:rPr>
        <w:t>cycle/on-duration timer length</w:t>
      </w:r>
      <w:r w:rsidR="0011714E" w:rsidRPr="0011714E">
        <w:t xml:space="preserve"> and </w:t>
      </w:r>
      <w:r w:rsidR="0011714E" w:rsidRPr="009215C6">
        <w:rPr>
          <w:highlight w:val="yellow"/>
        </w:rPr>
        <w:t>inactivity timer length</w:t>
      </w:r>
      <w:r w:rsidR="0011714E" w:rsidRPr="0011714E">
        <w:t>,</w:t>
      </w:r>
    </w:p>
    <w:tbl>
      <w:tblPr>
        <w:tblStyle w:val="aff9"/>
        <w:tblW w:w="0" w:type="auto"/>
        <w:tblLook w:val="04A0" w:firstRow="1" w:lastRow="0" w:firstColumn="1" w:lastColumn="0" w:noHBand="0" w:noVBand="1"/>
      </w:tblPr>
      <w:tblGrid>
        <w:gridCol w:w="9629"/>
      </w:tblGrid>
      <w:tr w:rsidR="0011714E" w14:paraId="42457DAB" w14:textId="77777777" w:rsidTr="0011714E">
        <w:tc>
          <w:tcPr>
            <w:tcW w:w="9629" w:type="dxa"/>
          </w:tcPr>
          <w:p w14:paraId="5B732888"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ko-KR"/>
              </w:rPr>
            </w:pPr>
            <w:r w:rsidRPr="0011714E">
              <w:rPr>
                <w:rFonts w:ascii="Times New Roman" w:eastAsia="Times New Roman" w:hAnsi="Times New Roman"/>
                <w:szCs w:val="20"/>
                <w:lang w:eastAsia="ko-KR"/>
              </w:rPr>
              <w:t>When one or multiple SL DRX is configured, the MAC entity shall:</w:t>
            </w:r>
          </w:p>
          <w:p w14:paraId="6BE6C9FD"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4838C0">
              <w:rPr>
                <w:rFonts w:ascii="Times New Roman" w:eastAsia="Times New Roman" w:hAnsi="Times New Roman"/>
                <w:szCs w:val="20"/>
                <w:highlight w:val="green"/>
                <w:lang w:eastAsia="ja-JP"/>
              </w:rPr>
              <w:t>1&gt;</w:t>
            </w:r>
            <w:r w:rsidRPr="004838C0">
              <w:rPr>
                <w:rFonts w:ascii="Times New Roman" w:eastAsia="Times New Roman" w:hAnsi="Times New Roman"/>
                <w:szCs w:val="20"/>
                <w:highlight w:val="green"/>
                <w:lang w:eastAsia="ja-JP"/>
              </w:rPr>
              <w:tab/>
              <w:t xml:space="preserve">if multiple SL DRX Cycles that are mapped with multiple </w:t>
            </w:r>
            <w:r w:rsidRPr="004838C0">
              <w:rPr>
                <w:rFonts w:ascii="Times New Roman" w:eastAsia="Times New Roman" w:hAnsi="Times New Roman"/>
                <w:i/>
                <w:iCs/>
                <w:szCs w:val="20"/>
                <w:highlight w:val="green"/>
                <w:lang w:eastAsia="ja-JP"/>
              </w:rPr>
              <w:t>SL-QoS-Profiles</w:t>
            </w:r>
            <w:r w:rsidRPr="004838C0">
              <w:rPr>
                <w:rFonts w:ascii="Times New Roman" w:eastAsia="Times New Roman" w:hAnsi="Times New Roman"/>
                <w:szCs w:val="20"/>
                <w:highlight w:val="green"/>
                <w:lang w:eastAsia="ja-JP"/>
              </w:rPr>
              <w:t xml:space="preserve"> of a Destination Layer-2 ID and interested cast type is associated to groupcast or broadcast:</w:t>
            </w:r>
          </w:p>
          <w:p w14:paraId="0FDFCDEC" w14:textId="77777777" w:rsidR="0011714E" w:rsidRPr="004838C0" w:rsidRDefault="0011714E" w:rsidP="0011714E">
            <w:pPr>
              <w:pBdr>
                <w:top w:val="none" w:sz="0" w:space="0" w:color="auto"/>
                <w:left w:val="none" w:sz="0" w:space="0" w:color="auto"/>
                <w:bottom w:val="none" w:sz="0" w:space="0" w:color="auto"/>
                <w:right w:val="none" w:sz="0" w:space="0" w:color="auto"/>
                <w:between w:val="none" w:sz="0" w:space="0" w:color="auto"/>
              </w:pBdr>
              <w:tabs>
                <w:tab w:val="left" w:pos="7383"/>
              </w:tabs>
              <w:overflowPunct w:val="0"/>
              <w:autoSpaceDE w:val="0"/>
              <w:autoSpaceDN w:val="0"/>
              <w:adjustRightInd w:val="0"/>
              <w:spacing w:after="180"/>
              <w:ind w:left="851" w:hanging="284"/>
              <w:jc w:val="left"/>
              <w:textAlignment w:val="baseline"/>
              <w:rPr>
                <w:rFonts w:ascii="Times New Roman" w:eastAsia="Times New Roman" w:hAnsi="Times New Roman"/>
                <w:szCs w:val="20"/>
                <w:highlight w:val="green"/>
                <w:lang w:eastAsia="ja-JP"/>
              </w:rPr>
            </w:pPr>
            <w:r w:rsidRPr="004838C0">
              <w:rPr>
                <w:rFonts w:ascii="Times New Roman" w:eastAsia="Times New Roman" w:hAnsi="Times New Roman"/>
                <w:szCs w:val="20"/>
                <w:highlight w:val="green"/>
                <w:lang w:eastAsia="ja-JP"/>
              </w:rPr>
              <w:t>2&gt;</w:t>
            </w:r>
            <w:r w:rsidRPr="004838C0">
              <w:rPr>
                <w:rFonts w:ascii="Times New Roman" w:eastAsia="Times New Roman" w:hAnsi="Times New Roman"/>
                <w:szCs w:val="20"/>
                <w:highlight w:val="green"/>
                <w:lang w:eastAsia="ja-JP"/>
              </w:rPr>
              <w:tab/>
            </w:r>
            <w:r w:rsidRPr="00654158">
              <w:rPr>
                <w:rFonts w:ascii="Times New Roman" w:eastAsia="Times New Roman" w:hAnsi="Times New Roman"/>
                <w:szCs w:val="20"/>
                <w:highlight w:val="green"/>
                <w:lang w:eastAsia="ja-JP"/>
              </w:rPr>
              <w:t xml:space="preserve">select </w:t>
            </w:r>
            <w:r w:rsidRPr="00654158">
              <w:rPr>
                <w:rFonts w:ascii="Times New Roman" w:eastAsia="Times New Roman" w:hAnsi="Times New Roman"/>
                <w:i/>
                <w:szCs w:val="20"/>
                <w:highlight w:val="green"/>
                <w:lang w:eastAsia="ja-JP"/>
              </w:rPr>
              <w:t>sl-drx-Cycle</w:t>
            </w:r>
            <w:r w:rsidRPr="00654158">
              <w:rPr>
                <w:rFonts w:ascii="Times New Roman" w:eastAsia="Times New Roman" w:hAnsi="Times New Roman"/>
                <w:szCs w:val="20"/>
                <w:highlight w:val="green"/>
                <w:lang w:eastAsia="ja-JP"/>
              </w:rPr>
              <w:t xml:space="preserve"> whose length</w:t>
            </w:r>
            <w:r w:rsidRPr="004838C0">
              <w:rPr>
                <w:rFonts w:ascii="Times New Roman" w:eastAsia="Times New Roman" w:hAnsi="Times New Roman"/>
                <w:szCs w:val="20"/>
                <w:highlight w:val="green"/>
                <w:lang w:eastAsia="ja-JP"/>
              </w:rPr>
              <w:t xml:space="preserve"> of the </w:t>
            </w:r>
            <w:r w:rsidRPr="004838C0">
              <w:rPr>
                <w:rFonts w:ascii="Times New Roman" w:eastAsia="Times New Roman" w:hAnsi="Times New Roman"/>
                <w:i/>
                <w:szCs w:val="20"/>
                <w:highlight w:val="green"/>
                <w:lang w:eastAsia="ja-JP"/>
              </w:rPr>
              <w:t>sl-drx-cycle</w:t>
            </w:r>
            <w:r w:rsidRPr="004838C0">
              <w:rPr>
                <w:rFonts w:ascii="Times New Roman" w:eastAsia="Times New Roman" w:hAnsi="Times New Roman"/>
                <w:szCs w:val="20"/>
                <w:highlight w:val="green"/>
                <w:lang w:eastAsia="ja-JP"/>
              </w:rPr>
              <w:t xml:space="preserve"> is the shortest one among multiple SL DRX Cycles that are mapped with multiple </w:t>
            </w:r>
            <w:r w:rsidRPr="004838C0">
              <w:rPr>
                <w:rFonts w:ascii="Times New Roman" w:eastAsia="Times New Roman" w:hAnsi="Times New Roman"/>
                <w:i/>
                <w:iCs/>
                <w:szCs w:val="20"/>
                <w:highlight w:val="green"/>
                <w:lang w:eastAsia="ja-JP"/>
              </w:rPr>
              <w:t>SL-QoS-Profiles</w:t>
            </w:r>
            <w:r w:rsidRPr="004838C0">
              <w:rPr>
                <w:rFonts w:ascii="Times New Roman" w:eastAsia="Times New Roman" w:hAnsi="Times New Roman"/>
                <w:szCs w:val="20"/>
                <w:highlight w:val="green"/>
                <w:lang w:eastAsia="ja-JP"/>
              </w:rPr>
              <w:t xml:space="preserve"> associated with the Destination Layer-2 ID:</w:t>
            </w:r>
          </w:p>
          <w:p w14:paraId="17EB9680"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tabs>
                <w:tab w:val="left" w:pos="7383"/>
              </w:tabs>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4838C0">
              <w:rPr>
                <w:rFonts w:ascii="Times New Roman" w:eastAsia="Times New Roman" w:hAnsi="Times New Roman"/>
                <w:szCs w:val="20"/>
                <w:highlight w:val="green"/>
                <w:lang w:eastAsia="ja-JP"/>
              </w:rPr>
              <w:lastRenderedPageBreak/>
              <w:t>2&gt;</w:t>
            </w:r>
            <w:r w:rsidRPr="004838C0">
              <w:rPr>
                <w:rFonts w:ascii="Times New Roman" w:eastAsia="Times New Roman" w:hAnsi="Times New Roman"/>
                <w:szCs w:val="20"/>
                <w:highlight w:val="green"/>
                <w:lang w:eastAsia="ja-JP"/>
              </w:rPr>
              <w:tab/>
            </w:r>
            <w:r w:rsidRPr="00654158">
              <w:rPr>
                <w:rFonts w:ascii="Times New Roman" w:eastAsia="Times New Roman" w:hAnsi="Times New Roman"/>
                <w:szCs w:val="20"/>
                <w:highlight w:val="green"/>
                <w:lang w:eastAsia="ja-JP"/>
              </w:rPr>
              <w:t xml:space="preserve">select </w:t>
            </w:r>
            <w:r w:rsidRPr="00654158">
              <w:rPr>
                <w:rFonts w:ascii="Times New Roman" w:eastAsia="Times New Roman" w:hAnsi="Times New Roman"/>
                <w:i/>
                <w:szCs w:val="20"/>
                <w:highlight w:val="green"/>
                <w:lang w:eastAsia="ko-KR"/>
              </w:rPr>
              <w:t>sl-drx-onDurationTimer</w:t>
            </w:r>
            <w:r w:rsidRPr="00654158">
              <w:rPr>
                <w:rFonts w:ascii="Times New Roman" w:eastAsia="Times New Roman" w:hAnsi="Times New Roman"/>
                <w:szCs w:val="20"/>
                <w:highlight w:val="green"/>
                <w:lang w:eastAsia="ko-KR"/>
              </w:rPr>
              <w:t xml:space="preserve"> whose</w:t>
            </w:r>
            <w:r w:rsidRPr="004838C0">
              <w:rPr>
                <w:rFonts w:ascii="Times New Roman" w:eastAsia="Times New Roman" w:hAnsi="Times New Roman"/>
                <w:szCs w:val="20"/>
                <w:highlight w:val="green"/>
                <w:lang w:eastAsia="ko-KR"/>
              </w:rPr>
              <w:t xml:space="preserve"> length of the </w:t>
            </w:r>
            <w:r w:rsidRPr="004838C0">
              <w:rPr>
                <w:rFonts w:ascii="Times New Roman" w:eastAsia="Times New Roman" w:hAnsi="Times New Roman"/>
                <w:i/>
                <w:szCs w:val="20"/>
                <w:highlight w:val="green"/>
                <w:lang w:eastAsia="ko-KR"/>
              </w:rPr>
              <w:t>sl-drx-onDurationTimer</w:t>
            </w:r>
            <w:r w:rsidRPr="004838C0">
              <w:rPr>
                <w:rFonts w:ascii="Times New Roman" w:eastAsia="Times New Roman" w:hAnsi="Times New Roman"/>
                <w:szCs w:val="20"/>
                <w:highlight w:val="green"/>
                <w:lang w:eastAsia="ko-KR"/>
              </w:rPr>
              <w:t xml:space="preserve"> is the longest one among multiple SL DRX </w:t>
            </w:r>
            <w:proofErr w:type="spellStart"/>
            <w:r w:rsidRPr="004838C0">
              <w:rPr>
                <w:rFonts w:ascii="Times New Roman" w:eastAsia="Times New Roman" w:hAnsi="Times New Roman"/>
                <w:szCs w:val="20"/>
                <w:highlight w:val="green"/>
                <w:lang w:eastAsia="ko-KR"/>
              </w:rPr>
              <w:t>onDuration</w:t>
            </w:r>
            <w:proofErr w:type="spellEnd"/>
            <w:r w:rsidRPr="004838C0">
              <w:rPr>
                <w:rFonts w:ascii="Times New Roman" w:eastAsia="Times New Roman" w:hAnsi="Times New Roman"/>
                <w:szCs w:val="20"/>
                <w:highlight w:val="green"/>
                <w:lang w:eastAsia="ko-KR"/>
              </w:rPr>
              <w:t xml:space="preserve"> timers that are mapped with </w:t>
            </w:r>
            <w:r w:rsidRPr="004838C0">
              <w:rPr>
                <w:rFonts w:ascii="Times New Roman" w:eastAsia="Times New Roman" w:hAnsi="Times New Roman"/>
                <w:szCs w:val="20"/>
                <w:highlight w:val="green"/>
                <w:lang w:eastAsia="ja-JP"/>
              </w:rPr>
              <w:t xml:space="preserve">multiple </w:t>
            </w:r>
            <w:r w:rsidRPr="004838C0">
              <w:rPr>
                <w:rFonts w:ascii="Times New Roman" w:eastAsia="Times New Roman" w:hAnsi="Times New Roman"/>
                <w:i/>
                <w:iCs/>
                <w:szCs w:val="20"/>
                <w:highlight w:val="green"/>
                <w:lang w:eastAsia="ja-JP"/>
              </w:rPr>
              <w:t>SL-QoS-Profiles</w:t>
            </w:r>
            <w:r w:rsidRPr="004838C0">
              <w:rPr>
                <w:rFonts w:ascii="Times New Roman" w:eastAsia="Times New Roman" w:hAnsi="Times New Roman"/>
                <w:szCs w:val="20"/>
                <w:highlight w:val="green"/>
                <w:lang w:eastAsia="ja-JP"/>
              </w:rPr>
              <w:t xml:space="preserve"> associated with the Destination Layer-2 ID.</w:t>
            </w:r>
          </w:p>
          <w:p w14:paraId="43F97614"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11714E">
              <w:rPr>
                <w:rFonts w:ascii="Times New Roman" w:eastAsia="Times New Roman" w:hAnsi="Times New Roman"/>
                <w:szCs w:val="20"/>
                <w:lang w:eastAsia="ja-JP"/>
              </w:rPr>
              <w:t>1&gt;</w:t>
            </w:r>
            <w:r w:rsidRPr="0011714E">
              <w:rPr>
                <w:rFonts w:ascii="Times New Roman" w:eastAsia="Times New Roman" w:hAnsi="Times New Roman"/>
                <w:szCs w:val="20"/>
                <w:lang w:eastAsia="ja-JP"/>
              </w:rPr>
              <w:tab/>
              <w:t xml:space="preserve">if an </w:t>
            </w:r>
            <w:r w:rsidRPr="0011714E">
              <w:rPr>
                <w:rFonts w:ascii="Times New Roman" w:eastAsia="Times New Roman" w:hAnsi="Times New Roman"/>
                <w:i/>
                <w:szCs w:val="20"/>
                <w:lang w:eastAsia="ja-JP"/>
              </w:rPr>
              <w:t>sl-</w:t>
            </w:r>
            <w:r w:rsidRPr="0011714E">
              <w:rPr>
                <w:rFonts w:ascii="Times New Roman" w:eastAsia="Times New Roman" w:hAnsi="Times New Roman"/>
                <w:i/>
                <w:szCs w:val="20"/>
                <w:lang w:eastAsia="ko-KR"/>
              </w:rPr>
              <w:t>drx-HARQ-RTT-Timer</w:t>
            </w:r>
            <w:r w:rsidRPr="0011714E">
              <w:rPr>
                <w:rFonts w:ascii="Times New Roman" w:eastAsia="Times New Roman" w:hAnsi="Times New Roman"/>
                <w:szCs w:val="20"/>
                <w:lang w:eastAsia="ja-JP"/>
              </w:rPr>
              <w:t xml:space="preserve"> expires:</w:t>
            </w:r>
          </w:p>
          <w:p w14:paraId="5433C557"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tabs>
                <w:tab w:val="left" w:pos="7383"/>
              </w:tabs>
              <w:overflowPunct w:val="0"/>
              <w:autoSpaceDE w:val="0"/>
              <w:autoSpaceDN w:val="0"/>
              <w:adjustRightInd w:val="0"/>
              <w:spacing w:after="180"/>
              <w:ind w:left="851" w:hanging="284"/>
              <w:jc w:val="left"/>
              <w:textAlignment w:val="baseline"/>
              <w:rPr>
                <w:rFonts w:ascii="Times New Roman" w:eastAsia="Times New Roman" w:hAnsi="Times New Roman"/>
                <w:szCs w:val="20"/>
                <w:lang w:eastAsia="ko-KR"/>
              </w:rPr>
            </w:pPr>
            <w:r w:rsidRPr="0011714E">
              <w:rPr>
                <w:rFonts w:ascii="Times New Roman" w:eastAsia="Times New Roman" w:hAnsi="Times New Roman"/>
                <w:szCs w:val="20"/>
                <w:lang w:eastAsia="ja-JP"/>
              </w:rPr>
              <w:t>2&gt;</w:t>
            </w:r>
            <w:r w:rsidRPr="0011714E">
              <w:rPr>
                <w:rFonts w:ascii="Times New Roman" w:eastAsia="Times New Roman" w:hAnsi="Times New Roman"/>
                <w:szCs w:val="20"/>
                <w:lang w:eastAsia="ja-JP"/>
              </w:rPr>
              <w:tab/>
              <w:t xml:space="preserve">if the data of the corresponding Sidelink process was not successfully decoded or if the </w:t>
            </w:r>
            <w:r w:rsidRPr="0011714E">
              <w:rPr>
                <w:rFonts w:ascii="Times New Roman" w:eastAsia="Times New Roman" w:hAnsi="Times New Roman"/>
                <w:szCs w:val="20"/>
                <w:lang w:eastAsia="ko-KR"/>
              </w:rPr>
              <w:t>HARQ feedback (i.e., negative acknowledgement) is not transmitted for unicast due to UL/SL prioritization</w:t>
            </w:r>
            <w:r w:rsidRPr="0011714E">
              <w:rPr>
                <w:rFonts w:ascii="Times New Roman" w:eastAsia="Times New Roman" w:hAnsi="Times New Roman"/>
                <w:szCs w:val="20"/>
                <w:lang w:eastAsia="ja-JP"/>
              </w:rPr>
              <w:t>:</w:t>
            </w:r>
          </w:p>
          <w:p w14:paraId="61267FE8"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6" w:hanging="285"/>
              <w:jc w:val="left"/>
              <w:textAlignment w:val="baseline"/>
              <w:rPr>
                <w:rFonts w:ascii="Times New Roman" w:eastAsia="Times New Roman" w:hAnsi="Times New Roman"/>
                <w:szCs w:val="20"/>
                <w:lang w:eastAsia="ja-JP"/>
              </w:rPr>
            </w:pPr>
            <w:r w:rsidRPr="0011714E">
              <w:rPr>
                <w:rFonts w:ascii="Times New Roman" w:eastAsia="Times New Roman" w:hAnsi="Times New Roman"/>
                <w:szCs w:val="20"/>
                <w:lang w:eastAsia="ja-JP"/>
              </w:rPr>
              <w:t>3&gt;</w:t>
            </w:r>
            <w:r w:rsidRPr="0011714E">
              <w:rPr>
                <w:rFonts w:ascii="Times New Roman" w:eastAsia="Times New Roman" w:hAnsi="Times New Roman"/>
                <w:szCs w:val="20"/>
                <w:lang w:eastAsia="ja-JP"/>
              </w:rPr>
              <w:tab/>
              <w:t xml:space="preserve">start the </w:t>
            </w:r>
            <w:r w:rsidRPr="0011714E">
              <w:rPr>
                <w:rFonts w:ascii="Times New Roman" w:eastAsia="Times New Roman" w:hAnsi="Times New Roman"/>
                <w:i/>
                <w:szCs w:val="20"/>
                <w:lang w:eastAsia="ja-JP"/>
              </w:rPr>
              <w:t>sl-drx-</w:t>
            </w:r>
            <w:proofErr w:type="spellStart"/>
            <w:r w:rsidRPr="0011714E">
              <w:rPr>
                <w:rFonts w:ascii="Times New Roman" w:eastAsia="Times New Roman" w:hAnsi="Times New Roman"/>
                <w:i/>
                <w:szCs w:val="20"/>
                <w:lang w:eastAsia="ja-JP"/>
              </w:rPr>
              <w:t>RetransmissionTimer</w:t>
            </w:r>
            <w:proofErr w:type="spellEnd"/>
            <w:r w:rsidRPr="0011714E">
              <w:rPr>
                <w:rFonts w:ascii="Times New Roman" w:eastAsia="Times New Roman" w:hAnsi="Times New Roman"/>
                <w:szCs w:val="20"/>
                <w:lang w:eastAsia="ja-JP"/>
              </w:rPr>
              <w:t xml:space="preserve"> for the corresponding Sidelink process in the first slot after the expiry of </w:t>
            </w:r>
            <w:r w:rsidRPr="0011714E">
              <w:rPr>
                <w:rFonts w:ascii="Times New Roman" w:eastAsia="Times New Roman" w:hAnsi="Times New Roman"/>
                <w:i/>
                <w:szCs w:val="20"/>
                <w:lang w:eastAsia="ja-JP"/>
              </w:rPr>
              <w:t>sl-drx-HARQ-RTT-Timer</w:t>
            </w:r>
            <w:r w:rsidRPr="0011714E">
              <w:rPr>
                <w:rFonts w:ascii="Times New Roman" w:eastAsia="Times New Roman" w:hAnsi="Times New Roman"/>
                <w:szCs w:val="20"/>
                <w:lang w:eastAsia="ko-KR"/>
              </w:rPr>
              <w:t>.</w:t>
            </w:r>
          </w:p>
          <w:p w14:paraId="1D05D74D"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ko-KR"/>
              </w:rPr>
            </w:pPr>
            <w:r w:rsidRPr="0011714E">
              <w:rPr>
                <w:rFonts w:ascii="Times New Roman" w:eastAsia="Times New Roman" w:hAnsi="Times New Roman"/>
                <w:szCs w:val="20"/>
                <w:lang w:eastAsia="ko-KR"/>
              </w:rPr>
              <w:t>When the cast type is groupcast or broadcast as indicated by upper layer, the sl-drx-StartOffset and sl-drx-SlotOffset are derived from the following equations:</w:t>
            </w:r>
          </w:p>
          <w:p w14:paraId="04216DA8" w14:textId="77777777" w:rsidR="0011714E" w:rsidRPr="0011714E" w:rsidRDefault="0011714E" w:rsidP="0011714E">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overflowPunct w:val="0"/>
              <w:autoSpaceDE w:val="0"/>
              <w:autoSpaceDN w:val="0"/>
              <w:adjustRightInd w:val="0"/>
              <w:spacing w:after="180"/>
              <w:jc w:val="left"/>
              <w:textAlignment w:val="baseline"/>
              <w:rPr>
                <w:rFonts w:ascii="Times New Roman" w:eastAsia="Times New Roman" w:hAnsi="Times New Roman"/>
                <w:noProof/>
                <w:szCs w:val="20"/>
                <w:lang w:eastAsia="ko-KR"/>
              </w:rPr>
            </w:pPr>
            <w:r w:rsidRPr="0011714E">
              <w:rPr>
                <w:rFonts w:ascii="Times New Roman" w:eastAsia="Times New Roman" w:hAnsi="Times New Roman"/>
                <w:noProof/>
                <w:szCs w:val="20"/>
                <w:lang w:eastAsia="ko-KR"/>
              </w:rPr>
              <w:tab/>
            </w:r>
            <w:r w:rsidRPr="0011714E">
              <w:rPr>
                <w:rFonts w:ascii="Times New Roman" w:eastAsia="Times New Roman" w:hAnsi="Times New Roman"/>
                <w:i/>
                <w:noProof/>
                <w:szCs w:val="20"/>
                <w:lang w:eastAsia="ko-KR"/>
              </w:rPr>
              <w:t>sl-drx-StartOffset</w:t>
            </w:r>
            <w:r w:rsidRPr="0011714E">
              <w:rPr>
                <w:rFonts w:ascii="Times New Roman" w:eastAsia="Times New Roman" w:hAnsi="Times New Roman"/>
                <w:noProof/>
                <w:szCs w:val="20"/>
                <w:lang w:eastAsia="ko-KR"/>
              </w:rPr>
              <w:t xml:space="preserve"> (ms) = </w:t>
            </w:r>
            <w:r w:rsidRPr="0011714E">
              <w:rPr>
                <w:rFonts w:ascii="Times New Roman" w:eastAsia="Yu Mincho" w:hAnsi="Times New Roman"/>
                <w:noProof/>
                <w:szCs w:val="20"/>
                <w:lang w:eastAsia="ko-KR"/>
              </w:rPr>
              <w:t xml:space="preserve">Destination Layer-2 ID modulo </w:t>
            </w:r>
            <w:r w:rsidRPr="0011714E">
              <w:rPr>
                <w:rFonts w:ascii="Times New Roman" w:eastAsia="Yu Mincho" w:hAnsi="Times New Roman"/>
                <w:i/>
                <w:noProof/>
                <w:szCs w:val="20"/>
                <w:lang w:eastAsia="ko-KR"/>
              </w:rPr>
              <w:t>sl-drx-Cycle</w:t>
            </w:r>
            <w:r w:rsidRPr="0011714E">
              <w:rPr>
                <w:rFonts w:ascii="Times New Roman" w:eastAsia="Yu Mincho" w:hAnsi="Times New Roman"/>
                <w:noProof/>
                <w:szCs w:val="20"/>
                <w:lang w:eastAsia="ko-KR"/>
              </w:rPr>
              <w:t xml:space="preserve"> (ms)</w:t>
            </w:r>
            <w:r w:rsidRPr="0011714E">
              <w:rPr>
                <w:rFonts w:ascii="Times New Roman" w:eastAsia="Times New Roman" w:hAnsi="Times New Roman"/>
                <w:noProof/>
                <w:szCs w:val="20"/>
                <w:lang w:eastAsia="ko-KR"/>
              </w:rPr>
              <w:t>.</w:t>
            </w:r>
          </w:p>
          <w:p w14:paraId="117880DA" w14:textId="77777777" w:rsidR="0011714E" w:rsidRPr="0011714E" w:rsidRDefault="0011714E" w:rsidP="0011714E">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overflowPunct w:val="0"/>
              <w:autoSpaceDE w:val="0"/>
              <w:autoSpaceDN w:val="0"/>
              <w:adjustRightInd w:val="0"/>
              <w:spacing w:after="180"/>
              <w:jc w:val="left"/>
              <w:textAlignment w:val="baseline"/>
              <w:rPr>
                <w:rFonts w:ascii="Times New Roman" w:eastAsia="Times New Roman" w:hAnsi="Times New Roman"/>
                <w:noProof/>
                <w:szCs w:val="20"/>
                <w:lang w:eastAsia="ko-KR"/>
              </w:rPr>
            </w:pPr>
            <w:r w:rsidRPr="0011714E">
              <w:rPr>
                <w:rFonts w:ascii="Times New Roman" w:eastAsia="Times New Roman" w:hAnsi="Times New Roman"/>
                <w:i/>
                <w:noProof/>
                <w:szCs w:val="20"/>
                <w:lang w:eastAsia="ko-KR"/>
              </w:rPr>
              <w:tab/>
              <w:t>sl-drx-SlotOffset</w:t>
            </w:r>
            <w:r w:rsidRPr="0011714E">
              <w:rPr>
                <w:rFonts w:ascii="Times New Roman" w:eastAsia="Times New Roman" w:hAnsi="Times New Roman"/>
                <w:noProof/>
                <w:szCs w:val="20"/>
                <w:lang w:eastAsia="ko-KR"/>
              </w:rPr>
              <w:t xml:space="preserve"> (ms) = </w:t>
            </w:r>
            <w:r w:rsidRPr="0011714E">
              <w:rPr>
                <w:rFonts w:ascii="Times New Roman" w:eastAsia="Yu Mincho" w:hAnsi="Times New Roman"/>
                <w:noProof/>
                <w:szCs w:val="20"/>
                <w:lang w:eastAsia="ko-KR"/>
              </w:rPr>
              <w:t>Destination Layer-2 ID modulo the number of slots in one subframe (ms)</w:t>
            </w:r>
            <w:r w:rsidRPr="0011714E">
              <w:rPr>
                <w:rFonts w:ascii="Times New Roman" w:eastAsia="Times New Roman" w:hAnsi="Times New Roman"/>
                <w:noProof/>
                <w:szCs w:val="20"/>
                <w:lang w:eastAsia="ko-KR"/>
              </w:rPr>
              <w:t>.</w:t>
            </w:r>
          </w:p>
          <w:p w14:paraId="56F3F539"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11714E">
              <w:rPr>
                <w:rFonts w:ascii="Times New Roman" w:eastAsia="Times New Roman" w:hAnsi="Times New Roman"/>
                <w:szCs w:val="20"/>
                <w:lang w:eastAsia="ja-JP"/>
              </w:rPr>
              <w:t>1&gt;</w:t>
            </w:r>
            <w:r w:rsidRPr="0011714E">
              <w:rPr>
                <w:rFonts w:ascii="Times New Roman" w:eastAsia="Times New Roman" w:hAnsi="Times New Roman"/>
                <w:szCs w:val="20"/>
                <w:lang w:eastAsia="ja-JP"/>
              </w:rPr>
              <w:tab/>
              <w:t>if the SL DRX cycle is used, and [(DFN × 10) + subframe number] modulo (</w:t>
            </w:r>
            <w:r w:rsidRPr="0011714E">
              <w:rPr>
                <w:rFonts w:ascii="Times New Roman" w:eastAsia="Times New Roman" w:hAnsi="Times New Roman"/>
                <w:i/>
                <w:szCs w:val="20"/>
                <w:lang w:eastAsia="ko-KR"/>
              </w:rPr>
              <w:t>sl-drx-Cycle</w:t>
            </w:r>
            <w:r w:rsidRPr="0011714E">
              <w:rPr>
                <w:rFonts w:ascii="Times New Roman" w:eastAsia="Times New Roman" w:hAnsi="Times New Roman"/>
                <w:szCs w:val="20"/>
                <w:lang w:eastAsia="ja-JP"/>
              </w:rPr>
              <w:t xml:space="preserve">) = </w:t>
            </w:r>
            <w:r w:rsidRPr="0011714E">
              <w:rPr>
                <w:rFonts w:ascii="Times New Roman" w:eastAsia="Times New Roman" w:hAnsi="Times New Roman"/>
                <w:i/>
                <w:szCs w:val="20"/>
                <w:lang w:eastAsia="ko-KR"/>
              </w:rPr>
              <w:t>sl-drx-StartOffset</w:t>
            </w:r>
            <w:r w:rsidRPr="0011714E">
              <w:rPr>
                <w:rFonts w:ascii="Times New Roman" w:eastAsia="Times New Roman" w:hAnsi="Times New Roman"/>
                <w:szCs w:val="20"/>
                <w:lang w:eastAsia="ja-JP"/>
              </w:rPr>
              <w:t>:</w:t>
            </w:r>
          </w:p>
          <w:p w14:paraId="6813773A"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11714E">
              <w:rPr>
                <w:rFonts w:ascii="Times New Roman" w:eastAsia="Times New Roman" w:hAnsi="Times New Roman"/>
                <w:szCs w:val="20"/>
                <w:lang w:eastAsia="ja-JP"/>
              </w:rPr>
              <w:t>2&gt;</w:t>
            </w:r>
            <w:r w:rsidRPr="0011714E">
              <w:rPr>
                <w:rFonts w:ascii="Times New Roman" w:eastAsia="Times New Roman" w:hAnsi="Times New Roman"/>
                <w:szCs w:val="20"/>
                <w:lang w:eastAsia="ja-JP"/>
              </w:rPr>
              <w:tab/>
              <w:t xml:space="preserve">start </w:t>
            </w:r>
            <w:r w:rsidRPr="0011714E">
              <w:rPr>
                <w:rFonts w:ascii="Times New Roman" w:eastAsia="Times New Roman" w:hAnsi="Times New Roman"/>
                <w:i/>
                <w:szCs w:val="20"/>
                <w:lang w:eastAsia="ja-JP"/>
              </w:rPr>
              <w:t>sl-drx-onDurationTimer</w:t>
            </w:r>
            <w:r w:rsidRPr="0011714E">
              <w:rPr>
                <w:rFonts w:ascii="Times New Roman" w:eastAsia="Times New Roman" w:hAnsi="Times New Roman"/>
                <w:szCs w:val="20"/>
                <w:lang w:eastAsia="ko-KR"/>
              </w:rPr>
              <w:t xml:space="preserve"> after </w:t>
            </w:r>
            <w:r w:rsidRPr="0011714E">
              <w:rPr>
                <w:rFonts w:ascii="Times New Roman" w:eastAsia="Times New Roman" w:hAnsi="Times New Roman"/>
                <w:i/>
                <w:szCs w:val="20"/>
                <w:lang w:eastAsia="ko-KR"/>
              </w:rPr>
              <w:t>sl-drx-SlotOffset</w:t>
            </w:r>
            <w:r w:rsidRPr="0011714E">
              <w:rPr>
                <w:rFonts w:ascii="Times New Roman" w:eastAsia="Times New Roman" w:hAnsi="Times New Roman"/>
                <w:szCs w:val="20"/>
                <w:lang w:eastAsia="ko-KR"/>
              </w:rPr>
              <w:t xml:space="preserve"> from the beginning of the subframe.</w:t>
            </w:r>
          </w:p>
          <w:p w14:paraId="4DD1DF03"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11714E">
              <w:rPr>
                <w:rFonts w:ascii="Times New Roman" w:eastAsia="Times New Roman" w:hAnsi="Times New Roman"/>
                <w:szCs w:val="20"/>
                <w:lang w:eastAsia="ja-JP"/>
              </w:rPr>
              <w:t>1&gt;</w:t>
            </w:r>
            <w:r w:rsidRPr="0011714E">
              <w:rPr>
                <w:rFonts w:ascii="Times New Roman" w:eastAsia="Times New Roman" w:hAnsi="Times New Roman"/>
                <w:szCs w:val="20"/>
                <w:lang w:eastAsia="ja-JP"/>
              </w:rPr>
              <w:tab/>
              <w:t xml:space="preserve">if </w:t>
            </w:r>
            <w:r w:rsidRPr="0011714E">
              <w:rPr>
                <w:rFonts w:ascii="Times New Roman" w:eastAsia="Times New Roman" w:hAnsi="Times New Roman"/>
                <w:szCs w:val="20"/>
                <w:lang w:eastAsia="ko-KR"/>
              </w:rPr>
              <w:t>an SL DRX is in</w:t>
            </w:r>
            <w:r w:rsidRPr="0011714E">
              <w:rPr>
                <w:rFonts w:ascii="Times New Roman" w:eastAsia="Times New Roman" w:hAnsi="Times New Roman"/>
                <w:szCs w:val="20"/>
                <w:lang w:eastAsia="ja-JP"/>
              </w:rPr>
              <w:t xml:space="preserve"> Active Time:</w:t>
            </w:r>
          </w:p>
          <w:p w14:paraId="076541FF"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tabs>
                <w:tab w:val="left" w:pos="7383"/>
              </w:tabs>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11714E">
              <w:rPr>
                <w:rFonts w:ascii="Times New Roman" w:eastAsia="Times New Roman" w:hAnsi="Times New Roman"/>
                <w:szCs w:val="20"/>
                <w:lang w:eastAsia="ja-JP"/>
              </w:rPr>
              <w:t>2&gt;</w:t>
            </w:r>
            <w:r w:rsidRPr="0011714E">
              <w:rPr>
                <w:rFonts w:ascii="Times New Roman" w:eastAsia="Times New Roman" w:hAnsi="Times New Roman"/>
                <w:szCs w:val="20"/>
                <w:lang w:eastAsia="ja-JP"/>
              </w:rPr>
              <w:tab/>
              <w:t>monitor the SCI (i.e., 1</w:t>
            </w:r>
            <w:r w:rsidRPr="0011714E">
              <w:rPr>
                <w:rFonts w:ascii="Times New Roman" w:eastAsia="Times New Roman" w:hAnsi="Times New Roman"/>
                <w:szCs w:val="20"/>
                <w:vertAlign w:val="superscript"/>
                <w:lang w:eastAsia="ja-JP"/>
              </w:rPr>
              <w:t>st</w:t>
            </w:r>
            <w:r w:rsidRPr="0011714E">
              <w:rPr>
                <w:rFonts w:ascii="Times New Roman" w:eastAsia="Times New Roman" w:hAnsi="Times New Roman"/>
                <w:szCs w:val="20"/>
                <w:lang w:eastAsia="ja-JP"/>
              </w:rPr>
              <w:t xml:space="preserve"> stage SCI and 2</w:t>
            </w:r>
            <w:r w:rsidRPr="0011714E">
              <w:rPr>
                <w:rFonts w:ascii="Times New Roman" w:eastAsia="Times New Roman" w:hAnsi="Times New Roman"/>
                <w:szCs w:val="20"/>
                <w:vertAlign w:val="superscript"/>
                <w:lang w:eastAsia="ja-JP"/>
              </w:rPr>
              <w:t>nd</w:t>
            </w:r>
            <w:r w:rsidRPr="0011714E">
              <w:rPr>
                <w:rFonts w:ascii="Times New Roman" w:eastAsia="Times New Roman" w:hAnsi="Times New Roman"/>
                <w:szCs w:val="20"/>
                <w:lang w:eastAsia="ja-JP"/>
              </w:rPr>
              <w:t xml:space="preserve"> stage SCI) in this SL DRX.</w:t>
            </w:r>
          </w:p>
          <w:p w14:paraId="52A18730"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tabs>
                <w:tab w:val="left" w:pos="7383"/>
              </w:tabs>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4838C0">
              <w:rPr>
                <w:rFonts w:ascii="Times New Roman" w:eastAsia="Times New Roman" w:hAnsi="Times New Roman"/>
                <w:szCs w:val="20"/>
                <w:highlight w:val="yellow"/>
                <w:lang w:eastAsia="ja-JP"/>
              </w:rPr>
              <w:t>2&gt;</w:t>
            </w:r>
            <w:r w:rsidRPr="004838C0">
              <w:rPr>
                <w:rFonts w:ascii="Times New Roman" w:eastAsia="Times New Roman" w:hAnsi="Times New Roman"/>
                <w:szCs w:val="20"/>
                <w:highlight w:val="yellow"/>
                <w:lang w:eastAsia="ja-JP"/>
              </w:rPr>
              <w:tab/>
              <w:t>if the SCI indicates a new SL transmission:</w:t>
            </w:r>
          </w:p>
          <w:p w14:paraId="19CC1515"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11714E">
              <w:rPr>
                <w:rFonts w:ascii="Times New Roman" w:eastAsia="Times New Roman" w:hAnsi="Times New Roman"/>
                <w:szCs w:val="20"/>
                <w:lang w:eastAsia="ja-JP"/>
              </w:rPr>
              <w:t>3&gt;</w:t>
            </w:r>
            <w:r w:rsidRPr="0011714E">
              <w:rPr>
                <w:rFonts w:ascii="Times New Roman" w:eastAsia="Times New Roman" w:hAnsi="Times New Roman"/>
                <w:szCs w:val="20"/>
                <w:lang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45517589"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11714E">
              <w:rPr>
                <w:rFonts w:ascii="Times New Roman" w:eastAsia="Times New Roman" w:hAnsi="Times New Roman"/>
                <w:szCs w:val="20"/>
                <w:lang w:eastAsia="ja-JP"/>
              </w:rPr>
              <w:t>4&gt;</w:t>
            </w:r>
            <w:r w:rsidRPr="0011714E">
              <w:rPr>
                <w:rFonts w:ascii="Times New Roman" w:eastAsia="Times New Roman" w:hAnsi="Times New Roman"/>
                <w:szCs w:val="20"/>
                <w:lang w:eastAsia="ja-JP"/>
              </w:rPr>
              <w:tab/>
              <w:t xml:space="preserve">start or restart </w:t>
            </w:r>
            <w:r w:rsidRPr="0011714E">
              <w:rPr>
                <w:rFonts w:ascii="Times New Roman" w:eastAsia="Times New Roman" w:hAnsi="Times New Roman"/>
                <w:i/>
                <w:szCs w:val="20"/>
                <w:lang w:eastAsia="ja-JP"/>
              </w:rPr>
              <w:t>sl-drx-InactivityTimer</w:t>
            </w:r>
            <w:r w:rsidRPr="0011714E">
              <w:rPr>
                <w:rFonts w:ascii="Times New Roman" w:eastAsia="Times New Roman" w:hAnsi="Times New Roman"/>
                <w:szCs w:val="20"/>
                <w:lang w:eastAsia="ja-JP"/>
              </w:rPr>
              <w:t xml:space="preserve"> for the corresponding Source Layer-2 ID and Destination Layer-2 ID pair after the first slot of SCI reception.</w:t>
            </w:r>
          </w:p>
          <w:p w14:paraId="6116D75E"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4838C0">
              <w:rPr>
                <w:rFonts w:ascii="Times New Roman" w:eastAsia="Times New Roman" w:hAnsi="Times New Roman"/>
                <w:szCs w:val="20"/>
                <w:highlight w:val="yellow"/>
                <w:lang w:eastAsia="ja-JP"/>
              </w:rPr>
              <w:t>3&gt;</w:t>
            </w:r>
            <w:r w:rsidRPr="004838C0">
              <w:rPr>
                <w:rFonts w:ascii="Times New Roman" w:eastAsia="Times New Roman" w:hAnsi="Times New Roman"/>
                <w:szCs w:val="20"/>
                <w:highlight w:val="yellow"/>
                <w:lang w:eastAsia="ja-JP"/>
              </w:rPr>
              <w:tab/>
              <w:t>if Destination Layer-1 ID of the SCI (i.e., 2</w:t>
            </w:r>
            <w:r w:rsidRPr="004838C0">
              <w:rPr>
                <w:rFonts w:ascii="Times New Roman" w:eastAsia="Times New Roman" w:hAnsi="Times New Roman"/>
                <w:szCs w:val="20"/>
                <w:highlight w:val="yellow"/>
                <w:vertAlign w:val="superscript"/>
                <w:lang w:eastAsia="ja-JP"/>
              </w:rPr>
              <w:t>nd</w:t>
            </w:r>
            <w:r w:rsidRPr="004838C0">
              <w:rPr>
                <w:rFonts w:ascii="Times New Roman" w:eastAsia="Times New Roman" w:hAnsi="Times New Roman"/>
                <w:szCs w:val="20"/>
                <w:highlight w:val="yellow"/>
                <w:lang w:eastAsia="ja-JP"/>
              </w:rPr>
              <w:t xml:space="preserve"> stage SCI) is equal to the 16 LSB of the intended Destination Layer-1 ID and the cast type indicator in the SCI is set to groupcast:</w:t>
            </w:r>
          </w:p>
          <w:p w14:paraId="44511FBE" w14:textId="77777777" w:rsidR="0011714E" w:rsidRPr="0011714E" w:rsidRDefault="0011714E" w:rsidP="0011714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4838C0">
              <w:rPr>
                <w:rFonts w:ascii="Times New Roman" w:eastAsia="Times New Roman" w:hAnsi="Times New Roman"/>
                <w:szCs w:val="20"/>
                <w:highlight w:val="yellow"/>
                <w:lang w:eastAsia="ja-JP"/>
              </w:rPr>
              <w:t>4&gt;</w:t>
            </w:r>
            <w:r w:rsidRPr="004838C0">
              <w:rPr>
                <w:rFonts w:ascii="Times New Roman" w:eastAsia="Times New Roman" w:hAnsi="Times New Roman"/>
                <w:szCs w:val="20"/>
                <w:highlight w:val="yellow"/>
                <w:lang w:eastAsia="ja-JP"/>
              </w:rPr>
              <w:tab/>
            </w:r>
            <w:r w:rsidRPr="00654158">
              <w:rPr>
                <w:rFonts w:ascii="Times New Roman" w:eastAsia="Times New Roman" w:hAnsi="Times New Roman"/>
                <w:szCs w:val="20"/>
                <w:highlight w:val="yellow"/>
                <w:lang w:eastAsia="ja-JP"/>
              </w:rPr>
              <w:t xml:space="preserve">select </w:t>
            </w:r>
            <w:r w:rsidRPr="00654158">
              <w:rPr>
                <w:rFonts w:ascii="Times New Roman" w:eastAsia="Times New Roman" w:hAnsi="Times New Roman"/>
                <w:i/>
                <w:szCs w:val="20"/>
                <w:highlight w:val="yellow"/>
                <w:lang w:eastAsia="ja-JP"/>
              </w:rPr>
              <w:t>sl-drx-InactivityTimer</w:t>
            </w:r>
            <w:r w:rsidRPr="00654158">
              <w:rPr>
                <w:rFonts w:ascii="Times New Roman" w:eastAsia="Times New Roman" w:hAnsi="Times New Roman"/>
                <w:szCs w:val="20"/>
                <w:highlight w:val="yellow"/>
                <w:lang w:eastAsia="ja-JP"/>
              </w:rPr>
              <w:t xml:space="preserve"> whose length of the</w:t>
            </w:r>
            <w:r w:rsidRPr="004838C0">
              <w:rPr>
                <w:rFonts w:ascii="Times New Roman" w:eastAsia="Times New Roman" w:hAnsi="Times New Roman"/>
                <w:szCs w:val="20"/>
                <w:highlight w:val="yellow"/>
                <w:lang w:eastAsia="ja-JP"/>
              </w:rPr>
              <w:t xml:space="preserve"> </w:t>
            </w:r>
            <w:r w:rsidRPr="004838C0">
              <w:rPr>
                <w:rFonts w:ascii="Times New Roman" w:eastAsia="Times New Roman" w:hAnsi="Times New Roman"/>
                <w:i/>
                <w:szCs w:val="20"/>
                <w:highlight w:val="yellow"/>
                <w:lang w:eastAsia="ja-JP"/>
              </w:rPr>
              <w:t>sl-drx-InactivityTimer</w:t>
            </w:r>
            <w:r w:rsidRPr="004838C0">
              <w:rPr>
                <w:rFonts w:ascii="Times New Roman" w:eastAsia="Times New Roman" w:hAnsi="Times New Roman"/>
                <w:szCs w:val="20"/>
                <w:highlight w:val="yellow"/>
                <w:lang w:eastAsia="ja-JP"/>
              </w:rPr>
              <w:t xml:space="preserve"> is the largest one among multiple SL DRX Inactivity timers that are mapped to multiple SL-QoS-Profiles of Destination Layer-2 ID associated with the Destination Layer-1 ID of the SCI; and</w:t>
            </w:r>
          </w:p>
          <w:p w14:paraId="00EA943C" w14:textId="43D1D969" w:rsidR="0011714E" w:rsidRPr="009215C6" w:rsidRDefault="0011714E" w:rsidP="009215C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11714E">
              <w:rPr>
                <w:rFonts w:ascii="Times New Roman" w:eastAsia="Times New Roman" w:hAnsi="Times New Roman"/>
                <w:szCs w:val="20"/>
                <w:lang w:eastAsia="ja-JP"/>
              </w:rPr>
              <w:t>4&gt;</w:t>
            </w:r>
            <w:r w:rsidRPr="0011714E">
              <w:rPr>
                <w:rFonts w:ascii="Times New Roman" w:eastAsia="Times New Roman" w:hAnsi="Times New Roman"/>
                <w:szCs w:val="20"/>
                <w:lang w:eastAsia="ja-JP"/>
              </w:rPr>
              <w:tab/>
              <w:t xml:space="preserve">start or restart </w:t>
            </w:r>
            <w:r w:rsidRPr="0011714E">
              <w:rPr>
                <w:rFonts w:ascii="Times New Roman" w:eastAsia="Times New Roman" w:hAnsi="Times New Roman"/>
                <w:i/>
                <w:szCs w:val="20"/>
                <w:lang w:eastAsia="ja-JP"/>
              </w:rPr>
              <w:t>sl-drx-InactivityTimer</w:t>
            </w:r>
            <w:r w:rsidRPr="0011714E">
              <w:rPr>
                <w:rFonts w:ascii="Times New Roman" w:eastAsia="Times New Roman" w:hAnsi="Times New Roman"/>
                <w:szCs w:val="20"/>
                <w:lang w:eastAsia="ja-JP"/>
              </w:rPr>
              <w:t xml:space="preserve"> for the corresponding Destination Layer-2 ID after the first slot of SCI reception.</w:t>
            </w:r>
          </w:p>
        </w:tc>
      </w:tr>
    </w:tbl>
    <w:p w14:paraId="472F5145" w14:textId="77777777" w:rsidR="0011714E" w:rsidRDefault="0011714E" w:rsidP="002532CF"/>
    <w:p w14:paraId="05AE1AA4" w14:textId="559DE061" w:rsidR="007162A4" w:rsidRDefault="0011714E" w:rsidP="002532CF">
      <w:r>
        <w:t xml:space="preserve">In R2-2204574, it is proposed to relocate the selection of inactivity timer </w:t>
      </w:r>
      <w:r w:rsidR="00DF1311">
        <w:t xml:space="preserve">to keep the alignment between cycle/on duration timer and inactivity timer (i.e., relocate the down-selection of inactivity timer together with cycle and </w:t>
      </w:r>
      <w:proofErr w:type="spellStart"/>
      <w:r w:rsidR="00DF1311">
        <w:t>on_duration</w:t>
      </w:r>
      <w:proofErr w:type="spellEnd"/>
      <w:r w:rsidR="00DF1311">
        <w:t xml:space="preserve"> timer)</w:t>
      </w:r>
      <w:r w:rsidR="00150203">
        <w:t>.</w:t>
      </w:r>
      <w:r w:rsidR="00DF1311">
        <w:t xml:space="preserve"> </w:t>
      </w:r>
      <w:r w:rsidR="00150203">
        <w:t>M</w:t>
      </w:r>
      <w:r w:rsidR="00D314D5">
        <w:t xml:space="preserve">ore than half </w:t>
      </w:r>
      <w:r w:rsidR="00150203">
        <w:t xml:space="preserve">of </w:t>
      </w:r>
      <w:r w:rsidR="00D314D5">
        <w:t xml:space="preserve">companies are in </w:t>
      </w:r>
      <w:proofErr w:type="spellStart"/>
      <w:r w:rsidR="00D314D5">
        <w:t>favor</w:t>
      </w:r>
      <w:proofErr w:type="spellEnd"/>
      <w:r w:rsidR="00D314D5">
        <w:t xml:space="preserve"> of this correction and one company want to have more time to check the details, so this issue has been left as an issue to be solved. </w:t>
      </w:r>
      <w:proofErr w:type="gramStart"/>
      <w:r w:rsidR="00DF1311">
        <w:t>So</w:t>
      </w:r>
      <w:proofErr w:type="gramEnd"/>
      <w:r w:rsidR="00DF1311">
        <w:t xml:space="preserve"> in this paper, the need for this correction is further elaborated.</w:t>
      </w:r>
    </w:p>
    <w:p w14:paraId="779EB33B" w14:textId="137EE1EE" w:rsidR="002532CF" w:rsidRDefault="002532CF" w:rsidP="002532CF">
      <w:r>
        <w:t>For the down-selection of inactivity timer in groupcast, R2 have made the following agreement</w:t>
      </w:r>
    </w:p>
    <w:tbl>
      <w:tblPr>
        <w:tblStyle w:val="aff9"/>
        <w:tblW w:w="0" w:type="auto"/>
        <w:tblLook w:val="04A0" w:firstRow="1" w:lastRow="0" w:firstColumn="1" w:lastColumn="0" w:noHBand="0" w:noVBand="1"/>
      </w:tblPr>
      <w:tblGrid>
        <w:gridCol w:w="9629"/>
      </w:tblGrid>
      <w:tr w:rsidR="002532CF" w14:paraId="7D0A95E6" w14:textId="77777777" w:rsidTr="002532CF">
        <w:tc>
          <w:tcPr>
            <w:tcW w:w="9629" w:type="dxa"/>
          </w:tcPr>
          <w:p w14:paraId="18011836" w14:textId="5590F363" w:rsidR="002532CF" w:rsidRDefault="00AD65E0" w:rsidP="002532CF">
            <w:pPr>
              <w:pBdr>
                <w:top w:val="none" w:sz="0" w:space="0" w:color="auto"/>
                <w:left w:val="none" w:sz="0" w:space="0" w:color="auto"/>
                <w:bottom w:val="none" w:sz="0" w:space="0" w:color="auto"/>
                <w:right w:val="none" w:sz="0" w:space="0" w:color="auto"/>
                <w:between w:val="none" w:sz="0" w:space="0" w:color="auto"/>
              </w:pBdr>
            </w:pPr>
            <w:r w:rsidRPr="00AD65E0">
              <w:t xml:space="preserve">For GC, when performing the down-selection of the inactivity timer, select the inactivity timer whose inactivity timer length is the largest one (among multiple ones for the </w:t>
            </w:r>
            <w:r w:rsidRPr="00AD65E0">
              <w:rPr>
                <w:highlight w:val="yellow"/>
              </w:rPr>
              <w:t>corresponding L2 id</w:t>
            </w:r>
            <w:r w:rsidRPr="00AD65E0">
              <w:t>) as the selected inactivity timer.</w:t>
            </w:r>
          </w:p>
        </w:tc>
      </w:tr>
    </w:tbl>
    <w:p w14:paraId="7687619C" w14:textId="77AD9504" w:rsidR="002532CF" w:rsidRDefault="002532CF" w:rsidP="002532CF"/>
    <w:p w14:paraId="6CCC827E" w14:textId="00CAF3C2" w:rsidR="00F35BC0" w:rsidRDefault="00444B83" w:rsidP="00150203">
      <w:r>
        <w:t xml:space="preserve">According to the above agreement, the down-selection of </w:t>
      </w:r>
      <w:r w:rsidR="00150203">
        <w:t xml:space="preserve">the </w:t>
      </w:r>
      <w:r>
        <w:t xml:space="preserve">inactivity-timer should be based on </w:t>
      </w:r>
      <w:r w:rsidRPr="00F35BC0">
        <w:rPr>
          <w:highlight w:val="yellow"/>
        </w:rPr>
        <w:t xml:space="preserve">L2 ID </w:t>
      </w:r>
      <w:r w:rsidRPr="00444B83">
        <w:t xml:space="preserve">which is </w:t>
      </w:r>
      <w:r>
        <w:t xml:space="preserve">exactly </w:t>
      </w:r>
      <w:r w:rsidR="00150203">
        <w:t xml:space="preserve">the </w:t>
      </w:r>
      <w:r>
        <w:t xml:space="preserve">same as we have agreed for on-duration timer and DRX cycle. </w:t>
      </w:r>
    </w:p>
    <w:p w14:paraId="7C8E487E" w14:textId="339D1690" w:rsidR="00F35BC0" w:rsidRDefault="00F35BC0" w:rsidP="009215C6">
      <w:r>
        <w:lastRenderedPageBreak/>
        <w:t xml:space="preserve">And the down-selection of inactivity-timer </w:t>
      </w:r>
      <w:r w:rsidR="007162A4">
        <w:t>does not have to be performed upon</w:t>
      </w:r>
      <w:r>
        <w:t xml:space="preserve"> SCI reception,</w:t>
      </w:r>
      <w:r w:rsidR="007162A4">
        <w:t xml:space="preserve"> i.e., as for the selection of cycle and on-duration timer which is performed before SCI reception, there seems no reason </w:t>
      </w:r>
      <w:r w:rsidR="00150203">
        <w:t xml:space="preserve">to </w:t>
      </w:r>
      <w:r w:rsidR="007162A4">
        <w:t>differentiate between cycle/on-duration timer length setting and inactivity timer length setting.</w:t>
      </w:r>
    </w:p>
    <w:p w14:paraId="55CF75AD" w14:textId="73CD9FD8" w:rsidR="00A92A1F" w:rsidRPr="002532CF" w:rsidRDefault="000F55C4" w:rsidP="002532CF">
      <w:r>
        <w:t>Therefore, we see no</w:t>
      </w:r>
      <w:r w:rsidR="00A92A1F">
        <w:t xml:space="preserve"> reason to have different UE </w:t>
      </w:r>
      <w:proofErr w:type="spellStart"/>
      <w:r w:rsidR="00A92A1F">
        <w:t>behavior</w:t>
      </w:r>
      <w:r w:rsidR="00F35BC0">
        <w:t>s</w:t>
      </w:r>
      <w:proofErr w:type="spellEnd"/>
      <w:r w:rsidR="00A92A1F">
        <w:t xml:space="preserve"> on the down-selection of inactivity timer compared with on-duration/cycle</w:t>
      </w:r>
      <w:r w:rsidR="00F35BC0">
        <w:t xml:space="preserve">, i.e., </w:t>
      </w:r>
      <w:r w:rsidR="007162A4">
        <w:t xml:space="preserve">no reason </w:t>
      </w:r>
      <w:r w:rsidR="00F35BC0">
        <w:t>to couple the down-selection procedure and the SCI reception procedure</w:t>
      </w:r>
      <w:r w:rsidR="007162A4">
        <w:t xml:space="preserve">. </w:t>
      </w:r>
      <w:r w:rsidR="00150203">
        <w:t>So</w:t>
      </w:r>
      <w:r w:rsidR="007162A4">
        <w:t>, it propose</w:t>
      </w:r>
      <w:r w:rsidR="009215C6">
        <w:t>s</w:t>
      </w:r>
      <w:r w:rsidR="007162A4">
        <w:t xml:space="preserve"> to align the</w:t>
      </w:r>
      <w:r w:rsidR="00F35BC0">
        <w:t xml:space="preserve"> down-selection of inactivity timer of groupcast</w:t>
      </w:r>
      <w:r w:rsidR="007162A4">
        <w:t xml:space="preserve"> with the down-selection of cycle/on-duration timer</w:t>
      </w:r>
      <w:r w:rsidR="00F35BC0">
        <w:t xml:space="preserve">. </w:t>
      </w:r>
    </w:p>
    <w:p w14:paraId="4CD9D1C0" w14:textId="50EC69EA" w:rsidR="00FB3C9D" w:rsidRDefault="00A92A1F">
      <w:pPr>
        <w:pStyle w:val="Proposal"/>
      </w:pPr>
      <w:bookmarkStart w:id="13" w:name="_Toc110937820"/>
      <w:r>
        <w:t>RAN2 agree</w:t>
      </w:r>
      <w:r w:rsidR="0009689F">
        <w:t>s</w:t>
      </w:r>
      <w:r>
        <w:t xml:space="preserve"> </w:t>
      </w:r>
      <w:r w:rsidRPr="00A92A1F">
        <w:t xml:space="preserve">on correction for </w:t>
      </w:r>
      <w:r w:rsidR="007162A4">
        <w:t>aligning</w:t>
      </w:r>
      <w:r w:rsidRPr="00A92A1F">
        <w:t xml:space="preserve"> down-selection of inactivity timer </w:t>
      </w:r>
      <w:r w:rsidR="007162A4">
        <w:t>length with the down-selection of cycle/on-duration timer length</w:t>
      </w:r>
      <w:r w:rsidR="003D1DDD">
        <w:t>.</w:t>
      </w:r>
      <w:bookmarkEnd w:id="13"/>
      <w:r w:rsidR="003D1DDD">
        <w:t xml:space="preserve"> </w:t>
      </w:r>
    </w:p>
    <w:p w14:paraId="74290962" w14:textId="58C1CB05" w:rsidR="009324EC" w:rsidRDefault="009324EC">
      <w:pPr>
        <w:pStyle w:val="30"/>
      </w:pPr>
      <w:r>
        <w:rPr>
          <w:rFonts w:hint="eastAsia"/>
        </w:rPr>
        <w:t>L</w:t>
      </w:r>
      <w:r>
        <w:t>eft issue4: SR for DRX command MAC-CE</w:t>
      </w:r>
    </w:p>
    <w:p w14:paraId="16CDEFBF" w14:textId="5B5E08AF" w:rsidR="009324EC" w:rsidRDefault="009324EC" w:rsidP="009324EC">
      <w:r>
        <w:t xml:space="preserve">Another left issue is the SR configuration for DRX command MAC CE, the following 2 options are agreed for further down-selection in </w:t>
      </w:r>
      <w:r w:rsidR="00150203">
        <w:t xml:space="preserve">the </w:t>
      </w:r>
      <w:r>
        <w:t>last RAN2 meeting:</w:t>
      </w:r>
    </w:p>
    <w:p w14:paraId="7573294E" w14:textId="77777777" w:rsidR="009324EC" w:rsidRDefault="009324EC" w:rsidP="009324EC">
      <w:pPr>
        <w:pBdr>
          <w:top w:val="none" w:sz="0" w:space="0" w:color="auto"/>
          <w:left w:val="none" w:sz="0" w:space="0" w:color="auto"/>
          <w:bottom w:val="none" w:sz="0" w:space="0" w:color="auto"/>
          <w:right w:val="none" w:sz="0" w:space="0" w:color="auto"/>
          <w:between w:val="none" w:sz="0" w:space="0" w:color="auto"/>
        </w:pBdr>
      </w:pPr>
      <w:r>
        <w:rPr>
          <w:rFonts w:hint="eastAsia"/>
        </w:rPr>
        <w:t>•</w:t>
      </w:r>
      <w:r>
        <w:tab/>
        <w:t>Option 1: Reuse the SR configuration for SL logical channel, and which logical channel triggered a Scheduling Request for SL DRX command indication is up to UE implementation.</w:t>
      </w:r>
    </w:p>
    <w:p w14:paraId="5E049B02" w14:textId="77777777" w:rsidR="009324EC" w:rsidRDefault="009324EC" w:rsidP="009324EC">
      <w:r>
        <w:rPr>
          <w:rFonts w:hint="eastAsia"/>
        </w:rPr>
        <w:t>•</w:t>
      </w:r>
      <w:r>
        <w:tab/>
        <w:t>Option 2: Reuse the SR configuration for CSI report.</w:t>
      </w:r>
    </w:p>
    <w:p w14:paraId="71BB775C" w14:textId="7295BB28" w:rsidR="009324EC" w:rsidRDefault="009324EC" w:rsidP="009324EC">
      <w:r>
        <w:t xml:space="preserve">Both the 2 options are workable, while Option 1 </w:t>
      </w:r>
      <w:r w:rsidRPr="00305FD8">
        <w:t>rel</w:t>
      </w:r>
      <w:r w:rsidR="00150203">
        <w:t>ies</w:t>
      </w:r>
      <w:r w:rsidRPr="00305FD8">
        <w:t xml:space="preserve"> on the SR for LCH by UE implementation, which leads to the difficulty by network to figure out whether the received SR is for data or for MAC-CE</w:t>
      </w:r>
      <w:r>
        <w:t>, especially considering data LCHs have various QoS requirement</w:t>
      </w:r>
      <w:r w:rsidR="00150203">
        <w:t>s</w:t>
      </w:r>
      <w:r>
        <w:t xml:space="preserve">, may or may not align with QoS requirement (e.g., PDB) of DRX command-CE. </w:t>
      </w:r>
      <w:proofErr w:type="gramStart"/>
      <w:r>
        <w:t>So</w:t>
      </w:r>
      <w:proofErr w:type="gramEnd"/>
      <w:r>
        <w:t xml:space="preserve"> Option 2 is preferred, i.e., at least the two MAC-CE can put similar PDB requirement to network scheduler</w:t>
      </w:r>
      <w:r w:rsidR="009215C6">
        <w:t>.</w:t>
      </w:r>
    </w:p>
    <w:p w14:paraId="3FDF0A3F" w14:textId="7539D468" w:rsidR="009324EC" w:rsidRDefault="009324EC" w:rsidP="009324EC">
      <w:pPr>
        <w:pStyle w:val="Proposal"/>
      </w:pPr>
      <w:bookmarkStart w:id="14" w:name="_Toc110937821"/>
      <w:r w:rsidRPr="00305FD8">
        <w:t>SR configuration for SL DRX Command MAC CE</w:t>
      </w:r>
      <w:r>
        <w:t xml:space="preserve"> r</w:t>
      </w:r>
      <w:r w:rsidRPr="00305FD8">
        <w:t>euse</w:t>
      </w:r>
      <w:r w:rsidR="00150203">
        <w:t>s</w:t>
      </w:r>
      <w:r w:rsidRPr="00305FD8">
        <w:t xml:space="preserve"> the SR configuration for CSI report</w:t>
      </w:r>
      <w:r>
        <w:t>.</w:t>
      </w:r>
      <w:bookmarkEnd w:id="14"/>
    </w:p>
    <w:p w14:paraId="6D640590" w14:textId="56D92AFB" w:rsidR="00FB3C9D" w:rsidRDefault="00DF5418">
      <w:pPr>
        <w:pStyle w:val="30"/>
      </w:pPr>
      <w:r>
        <w:t>Left issue5: Duplicated/redundant text in MAC spec</w:t>
      </w:r>
    </w:p>
    <w:p w14:paraId="3C8A4927" w14:textId="29EBFB0D" w:rsidR="00DF5418" w:rsidRDefault="00DF5418">
      <w:pPr>
        <w:spacing w:before="120"/>
      </w:pPr>
      <w:r>
        <w:t>Firstly, o</w:t>
      </w:r>
      <w:r w:rsidR="00533261">
        <w:t xml:space="preserve">ne left </w:t>
      </w:r>
      <w:r w:rsidR="003D1DDD">
        <w:t xml:space="preserve">issue </w:t>
      </w:r>
      <w:r w:rsidR="00533261">
        <w:t xml:space="preserve">is in </w:t>
      </w:r>
      <w:r w:rsidR="00533261" w:rsidRPr="00CE287A">
        <w:t>R2-2204574</w:t>
      </w:r>
      <w:r w:rsidR="00533261">
        <w:t xml:space="preserve">, </w:t>
      </w:r>
      <w:r w:rsidR="00B338FD">
        <w:t>which</w:t>
      </w:r>
      <w:r w:rsidR="00533261">
        <w:t xml:space="preserve"> proposed </w:t>
      </w:r>
      <w:r w:rsidR="00654158">
        <w:t>the deletion of the following text (similar change in multiple places)</w:t>
      </w:r>
    </w:p>
    <w:p w14:paraId="5B5DC287" w14:textId="6350B10C" w:rsidR="00654158" w:rsidRDefault="00654158" w:rsidP="004838C0">
      <w:pPr>
        <w:spacing w:before="120"/>
        <w:jc w:val="center"/>
      </w:pPr>
      <w:r>
        <w:rPr>
          <w:noProof/>
        </w:rPr>
        <w:drawing>
          <wp:inline distT="0" distB="0" distL="0" distR="0" wp14:anchorId="29A51598" wp14:editId="5982B5F6">
            <wp:extent cx="5314315" cy="1579023"/>
            <wp:effectExtent l="0" t="0" r="635" b="2540"/>
            <wp:docPr id="1"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描述已自动生成"/>
                    <pic:cNvPicPr/>
                  </pic:nvPicPr>
                  <pic:blipFill>
                    <a:blip r:embed="rId7"/>
                    <a:stretch>
                      <a:fillRect/>
                    </a:stretch>
                  </pic:blipFill>
                  <pic:spPr>
                    <a:xfrm>
                      <a:off x="0" y="0"/>
                      <a:ext cx="5323115" cy="1581638"/>
                    </a:xfrm>
                    <a:prstGeom prst="rect">
                      <a:avLst/>
                    </a:prstGeom>
                  </pic:spPr>
                </pic:pic>
              </a:graphicData>
            </a:graphic>
          </wp:inline>
        </w:drawing>
      </w:r>
    </w:p>
    <w:p w14:paraId="6FB5C421" w14:textId="5775C044" w:rsidR="00DF5418" w:rsidRPr="00DF5418" w:rsidRDefault="00DF5418">
      <w:pPr>
        <w:spacing w:before="120"/>
      </w:pPr>
      <w:r>
        <w:rPr>
          <w:rFonts w:hint="eastAsia"/>
        </w:rPr>
        <w:t>B</w:t>
      </w:r>
      <w:r>
        <w:t>ecause</w:t>
      </w:r>
    </w:p>
    <w:p w14:paraId="1FB2566B" w14:textId="17A9F973" w:rsidR="00533261" w:rsidRDefault="00533261" w:rsidP="00CB6D8A">
      <w:pPr>
        <w:pStyle w:val="aff4"/>
        <w:numPr>
          <w:ilvl w:val="0"/>
          <w:numId w:val="18"/>
        </w:numPr>
        <w:spacing w:before="120"/>
      </w:pPr>
      <w:r>
        <w:t>the LCP</w:t>
      </w:r>
      <w:r w:rsidRPr="00533261">
        <w:t xml:space="preserve"> </w:t>
      </w:r>
      <w:r>
        <w:t xml:space="preserve">ensures the MAC PDU can only be </w:t>
      </w:r>
      <w:r w:rsidRPr="00533261">
        <w:t>assemble</w:t>
      </w:r>
      <w:r>
        <w:t>d when the destination is in SL active time;</w:t>
      </w:r>
    </w:p>
    <w:p w14:paraId="31364D04" w14:textId="3614B473" w:rsidR="00FB3C9D" w:rsidRDefault="00533261" w:rsidP="00CB6D8A">
      <w:pPr>
        <w:pStyle w:val="aff4"/>
        <w:numPr>
          <w:ilvl w:val="0"/>
          <w:numId w:val="18"/>
        </w:numPr>
        <w:spacing w:before="120"/>
      </w:pPr>
      <w:r>
        <w:t xml:space="preserve">and </w:t>
      </w:r>
      <w:r w:rsidRPr="00533261">
        <w:t>if there is no MAC PDU obtained for initial transmission</w:t>
      </w:r>
      <w:r w:rsidR="007B02A7">
        <w:t xml:space="preserve"> </w:t>
      </w:r>
      <w:r>
        <w:t>(e.g., the destination is not in SL active time)</w:t>
      </w:r>
      <w:r w:rsidRPr="00533261">
        <w:t xml:space="preserve">, UE can associate a new sidelink process to this grant </w:t>
      </w:r>
      <w:r>
        <w:t>which</w:t>
      </w:r>
      <w:r w:rsidRPr="00533261">
        <w:t xml:space="preserve"> allow</w:t>
      </w:r>
      <w:r>
        <w:t>s</w:t>
      </w:r>
      <w:r w:rsidRPr="00533261">
        <w:t xml:space="preserve"> initial transmission in re-transmission occasion</w:t>
      </w:r>
      <w:r w:rsidR="00B338FD">
        <w:t>s</w:t>
      </w:r>
    </w:p>
    <w:p w14:paraId="088A2F4E" w14:textId="1C03C525" w:rsidR="00954542" w:rsidRDefault="007B02A7" w:rsidP="007B02A7">
      <w:pPr>
        <w:spacing w:before="120"/>
      </w:pPr>
      <w:r>
        <w:t xml:space="preserve">The main </w:t>
      </w:r>
      <w:r w:rsidR="00D06AF7">
        <w:t>argument</w:t>
      </w:r>
      <w:r>
        <w:t xml:space="preserve"> from </w:t>
      </w:r>
      <w:r w:rsidR="00B338FD">
        <w:t xml:space="preserve">the </w:t>
      </w:r>
      <w:r w:rsidR="00B74EF4">
        <w:t xml:space="preserve">opponent </w:t>
      </w:r>
      <w:r>
        <w:t xml:space="preserve">of this change is even after the MAC PDU generation (after LCP), the initial transmission occasion can be reselected due to pre-emption/re-evaluation which may result in “initial transmission occasion is not in the SL DRX Active time”. </w:t>
      </w:r>
    </w:p>
    <w:p w14:paraId="65B8B6BC" w14:textId="24A9E1C1" w:rsidR="00AF18C1" w:rsidRPr="00654158" w:rsidRDefault="00E6403B" w:rsidP="00654158">
      <w:pPr>
        <w:spacing w:before="120"/>
      </w:pPr>
      <w:r>
        <w:t>F</w:t>
      </w:r>
      <w:r w:rsidR="00AF18C1">
        <w:t>irstly, we fail to understand the logic of the</w:t>
      </w:r>
      <w:r>
        <w:t xml:space="preserve"> argument from opponent</w:t>
      </w:r>
      <w:r w:rsidR="00AF18C1">
        <w:t xml:space="preserve"> since the text is in-between the resource selection procedure</w:t>
      </w:r>
      <w:r>
        <w:t>,</w:t>
      </w:r>
      <w:r w:rsidR="00AF18C1">
        <w:t xml:space="preserve"> which is before LCP procedure, </w:t>
      </w:r>
      <w:r w:rsidR="00654158">
        <w:t>it</w:t>
      </w:r>
      <w:r w:rsidR="00AF18C1">
        <w:t xml:space="preserve"> is meaningless since </w:t>
      </w:r>
      <w:r w:rsidR="00654158">
        <w:t xml:space="preserve">actually </w:t>
      </w:r>
      <w:r w:rsidR="00AF18C1">
        <w:t>UE can</w:t>
      </w:r>
      <w:r w:rsidR="00E2741D">
        <w:t xml:space="preserve"> only</w:t>
      </w:r>
      <w:r w:rsidR="00AF18C1">
        <w:t xml:space="preserve"> judge </w:t>
      </w:r>
      <w:r w:rsidR="00962508">
        <w:t>“</w:t>
      </w:r>
      <w:r w:rsidR="00654158">
        <w:t>…</w:t>
      </w:r>
      <w:r w:rsidR="00962508" w:rsidRPr="00962508">
        <w:t xml:space="preserve"> in the SL DRX Active time </w:t>
      </w:r>
      <w:r w:rsidR="00654158">
        <w:t>…</w:t>
      </w:r>
      <w:r w:rsidR="00962508" w:rsidRPr="00962508">
        <w:t xml:space="preserve"> of any destination that has data to be sent</w:t>
      </w:r>
      <w:r w:rsidR="00962508">
        <w:t>”</w:t>
      </w:r>
      <w:r w:rsidR="002B28A8">
        <w:t xml:space="preserve"> assuredly</w:t>
      </w:r>
      <w:r w:rsidR="002B28A8" w:rsidRPr="002B28A8" w:rsidDel="002B28A8">
        <w:t xml:space="preserve"> </w:t>
      </w:r>
      <w:r w:rsidR="00E2741D" w:rsidRPr="002B28A8">
        <w:t xml:space="preserve">during </w:t>
      </w:r>
      <w:r w:rsidR="00E2741D">
        <w:t>LCP</w:t>
      </w:r>
      <w:r w:rsidR="002B28A8">
        <w:t xml:space="preserve"> </w:t>
      </w:r>
      <w:r w:rsidR="00654158">
        <w:t xml:space="preserve">afterwards. I.e., </w:t>
      </w:r>
      <w:r w:rsidR="002B28A8">
        <w:t>the active time determination at resource selection procedure is not reliable</w:t>
      </w:r>
      <w:r w:rsidR="00654158">
        <w:t xml:space="preserve"> and it may change when LCP is performed</w:t>
      </w:r>
      <w:r w:rsidR="00E2741D">
        <w:t>.</w:t>
      </w:r>
    </w:p>
    <w:p w14:paraId="4416A166" w14:textId="2880350E" w:rsidR="007B02A7" w:rsidRDefault="007B02A7" w:rsidP="007B02A7">
      <w:pPr>
        <w:spacing w:before="120"/>
      </w:pPr>
      <w:r>
        <w:t xml:space="preserve">We understand </w:t>
      </w:r>
      <w:r w:rsidR="00FC6948">
        <w:t xml:space="preserve">besides the above logical issue of the argument, even </w:t>
      </w:r>
      <w:r w:rsidR="00954542">
        <w:t>if the above case (initial transmission occasion is reselected due to pre-emption) happen</w:t>
      </w:r>
      <w:r w:rsidR="00FC6948">
        <w:t>s</w:t>
      </w:r>
      <w:r w:rsidR="00954542">
        <w:t xml:space="preserve">, </w:t>
      </w:r>
      <w:r>
        <w:t>the text</w:t>
      </w:r>
      <w:r w:rsidR="00954542">
        <w:t xml:space="preserve"> should also be removed as in the following figure</w:t>
      </w:r>
      <w:r>
        <w:t>:</w:t>
      </w:r>
    </w:p>
    <w:p w14:paraId="2BE534EB" w14:textId="69E77944" w:rsidR="00954542" w:rsidRDefault="00C17731" w:rsidP="009215C6">
      <w:pPr>
        <w:spacing w:before="120"/>
        <w:jc w:val="center"/>
      </w:pPr>
      <w:r>
        <w:object w:dxaOrig="7701" w:dyaOrig="5691" w14:anchorId="3C7DB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211pt" o:ole="">
            <v:imagedata r:id="rId8" o:title=""/>
          </v:shape>
          <o:OLEObject Type="Embed" ProgID="Visio.Drawing.15" ShapeID="_x0000_i1025" DrawAspect="Content" ObjectID="_1721550871" r:id="rId9"/>
        </w:object>
      </w:r>
    </w:p>
    <w:p w14:paraId="7822183D" w14:textId="13D25116" w:rsidR="00C17731" w:rsidRDefault="00C17731" w:rsidP="009215C6">
      <w:pPr>
        <w:pStyle w:val="aff2"/>
      </w:pPr>
      <w:r>
        <w:t>F</w:t>
      </w:r>
      <w:r>
        <w:rPr>
          <w:rFonts w:hint="eastAsia"/>
        </w:rPr>
        <w:t>igure</w:t>
      </w:r>
      <w:r>
        <w:t xml:space="preserve"> 1. The transmission occasion to be used for initial transmission in different cases</w:t>
      </w:r>
    </w:p>
    <w:p w14:paraId="6D14EBD6" w14:textId="17632A7D" w:rsidR="001F668E" w:rsidRDefault="001F668E" w:rsidP="007B02A7">
      <w:pPr>
        <w:spacing w:before="120"/>
      </w:pPr>
      <w:r>
        <w:t>As seen in the above figure,</w:t>
      </w:r>
      <w:r w:rsidR="00C17731">
        <w:t xml:space="preserve"> </w:t>
      </w:r>
    </w:p>
    <w:p w14:paraId="1B8D8EB2" w14:textId="675C6DC3" w:rsidR="001F668E" w:rsidRDefault="001F668E" w:rsidP="00C17731">
      <w:pPr>
        <w:pStyle w:val="aff4"/>
        <w:numPr>
          <w:ilvl w:val="0"/>
          <w:numId w:val="36"/>
        </w:numPr>
        <w:spacing w:before="120"/>
      </w:pPr>
      <w:r>
        <w:t xml:space="preserve">In </w:t>
      </w:r>
      <w:r w:rsidR="00C17731">
        <w:t xml:space="preserve">the </w:t>
      </w:r>
      <w:r w:rsidR="00DF5418">
        <w:t>upper</w:t>
      </w:r>
      <w:r w:rsidR="00C17731">
        <w:t xml:space="preserve"> </w:t>
      </w:r>
      <w:r>
        <w:t>case</w:t>
      </w:r>
      <w:r w:rsidR="00C17731">
        <w:t>,</w:t>
      </w:r>
      <w:r>
        <w:t xml:space="preserve"> </w:t>
      </w:r>
      <w:r w:rsidR="00DF5418">
        <w:t xml:space="preserve">where </w:t>
      </w:r>
      <w:r>
        <w:t xml:space="preserve">no MAC PDU </w:t>
      </w:r>
      <w:r w:rsidR="00C17731">
        <w:t xml:space="preserve">is </w:t>
      </w:r>
      <w:r>
        <w:t>generated (</w:t>
      </w:r>
      <w:r w:rsidR="00C17731">
        <w:t>due to the active time restriction in</w:t>
      </w:r>
      <w:r>
        <w:t xml:space="preserve"> LCP)</w:t>
      </w:r>
      <w:r w:rsidR="00DF5418">
        <w:t xml:space="preserve"> for the first grant X1 (which was supposed to be used for initial transmission)</w:t>
      </w:r>
      <w:r>
        <w:t xml:space="preserve">, </w:t>
      </w:r>
      <w:r w:rsidR="00DF5418">
        <w:t xml:space="preserve">following the current spec, </w:t>
      </w:r>
      <w:r>
        <w:t xml:space="preserve">the UE will use transmission occasion </w:t>
      </w:r>
      <w:r w:rsidR="00C17731">
        <w:t>X</w:t>
      </w:r>
      <w:r>
        <w:t>2 for the initial tra</w:t>
      </w:r>
      <w:r w:rsidR="00C17731">
        <w:t>nsmission;</w:t>
      </w:r>
    </w:p>
    <w:p w14:paraId="17315B6F" w14:textId="15BD5E8A" w:rsidR="00C17731" w:rsidRDefault="00C17731" w:rsidP="00C17731">
      <w:pPr>
        <w:pStyle w:val="aff4"/>
        <w:numPr>
          <w:ilvl w:val="0"/>
          <w:numId w:val="36"/>
        </w:numPr>
        <w:spacing w:before="120"/>
      </w:pPr>
      <w:r>
        <w:t xml:space="preserve">In the </w:t>
      </w:r>
      <w:r w:rsidR="00DF5418">
        <w:t>lower</w:t>
      </w:r>
      <w:r>
        <w:t xml:space="preserve"> case, the MAC PDU </w:t>
      </w:r>
      <w:r w:rsidR="00DF5418">
        <w:t>has been</w:t>
      </w:r>
      <w:r>
        <w:t xml:space="preserve"> generated </w:t>
      </w:r>
      <w:r w:rsidR="00DF5418">
        <w:t xml:space="preserve">for grant X1, yet it is finally abandoned </w:t>
      </w:r>
      <w:r>
        <w:t>due to the pre-emption after LCP), the UE will use transmission occasion X1</w:t>
      </w:r>
      <w:proofErr w:type="gramStart"/>
      <w:r>
        <w:t>’(</w:t>
      </w:r>
      <w:proofErr w:type="gramEnd"/>
      <w:r>
        <w:t>assume the re-selected resource X1’ is before X2) for the initial transmission;</w:t>
      </w:r>
    </w:p>
    <w:p w14:paraId="64BFC654" w14:textId="3DD521F4" w:rsidR="00EA1436" w:rsidRDefault="00C17731" w:rsidP="00C17731">
      <w:r>
        <w:t xml:space="preserve">Therefore, </w:t>
      </w:r>
      <w:r w:rsidR="00DF5418">
        <w:t>even if the lower case exist</w:t>
      </w:r>
      <w:r w:rsidR="00E2741D">
        <w:t>s</w:t>
      </w:r>
      <w:r w:rsidR="00DF5418">
        <w:t xml:space="preserve">, as raised by </w:t>
      </w:r>
      <w:r w:rsidR="00B338FD">
        <w:t xml:space="preserve">the </w:t>
      </w:r>
      <w:r w:rsidR="00DF5418">
        <w:t xml:space="preserve">opponent, </w:t>
      </w:r>
      <w:r>
        <w:t>if the previous</w:t>
      </w:r>
      <w:r w:rsidR="00EA1436">
        <w:t xml:space="preserve"> “</w:t>
      </w:r>
      <w:r>
        <w:t>initial</w:t>
      </w:r>
      <w:r w:rsidR="00EA1436">
        <w:t>”</w:t>
      </w:r>
      <w:r>
        <w:t xml:space="preserve"> transmission occasion is dropped, no matter due to pre-emption or the LCP restriction, the UE will use the immediately next</w:t>
      </w:r>
      <w:r w:rsidR="00EA1436">
        <w:t xml:space="preserve"> </w:t>
      </w:r>
      <w:r w:rsidR="00EA1436">
        <w:rPr>
          <w:rFonts w:hint="eastAsia"/>
        </w:rPr>
        <w:t>tran</w:t>
      </w:r>
      <w:r w:rsidR="00EA1436">
        <w:t>smission occasion (the re-selected or the “retransmission” occasion) for the transmission in its buffer</w:t>
      </w:r>
      <w:r w:rsidR="00DF5418">
        <w:t>, i.e., no additional spec impact is needed.</w:t>
      </w:r>
    </w:p>
    <w:p w14:paraId="21AEA7C0" w14:textId="65F3887D" w:rsidR="00EA1436" w:rsidRDefault="00DF5418" w:rsidP="009215C6">
      <w:pPr>
        <w:pStyle w:val="Observation"/>
      </w:pPr>
      <w:bookmarkStart w:id="15" w:name="_Toc110937814"/>
      <w:r>
        <w:t xml:space="preserve">Based on the current spec, </w:t>
      </w:r>
      <w:r w:rsidR="00EA1436">
        <w:t xml:space="preserve">UE is to use the next transmission occasion for the transmission of </w:t>
      </w:r>
      <w:r>
        <w:t xml:space="preserve">newly generated </w:t>
      </w:r>
      <w:r w:rsidR="00EA1436">
        <w:t>MAC PDU in its buffer</w:t>
      </w:r>
      <w:r>
        <w:t>, i.e., no additional spec impact is needed.</w:t>
      </w:r>
      <w:bookmarkEnd w:id="15"/>
    </w:p>
    <w:p w14:paraId="4DAA77B6" w14:textId="2744104E" w:rsidR="00EA1436" w:rsidRPr="00DF5418" w:rsidRDefault="00EA1436" w:rsidP="009215C6">
      <w:r>
        <w:t>Actually, the definition of “initial/re-” transmission occasion is not very clear between MAC and PHY layer, and even not clear in MAC specification during resource selection procedure (the initial/retransmission occasion is defined after the occasions have been selected).</w:t>
      </w:r>
    </w:p>
    <w:p w14:paraId="3D84FCF6" w14:textId="77777777" w:rsidR="00EA1436" w:rsidRDefault="00D06AF7" w:rsidP="007B02A7">
      <w:pPr>
        <w:spacing w:before="120"/>
      </w:pPr>
      <w:r>
        <w:t xml:space="preserve">Therefore, </w:t>
      </w:r>
    </w:p>
    <w:p w14:paraId="230AA2A8" w14:textId="580F5982" w:rsidR="007B02A7" w:rsidRDefault="00EA1436" w:rsidP="00EA1436">
      <w:pPr>
        <w:pStyle w:val="aff4"/>
        <w:numPr>
          <w:ilvl w:val="0"/>
          <w:numId w:val="37"/>
        </w:numPr>
        <w:spacing w:before="120"/>
      </w:pPr>
      <w:r>
        <w:t>T</w:t>
      </w:r>
      <w:r w:rsidR="00D06AF7">
        <w:t xml:space="preserve">he </w:t>
      </w:r>
      <w:r>
        <w:t xml:space="preserve">text (if …use retransmission occasion…) </w:t>
      </w:r>
      <w:r w:rsidR="00DF5418">
        <w:t>does not</w:t>
      </w:r>
      <w:r>
        <w:t xml:space="preserve"> </w:t>
      </w:r>
      <w:r w:rsidR="00DF5418">
        <w:t>provide additional clarification</w:t>
      </w:r>
      <w:r>
        <w:t xml:space="preserve"> since as </w:t>
      </w:r>
      <w:proofErr w:type="spellStart"/>
      <w:r>
        <w:t>analy</w:t>
      </w:r>
      <w:r w:rsidR="00B338FD">
        <w:t>z</w:t>
      </w:r>
      <w:r>
        <w:t>ed</w:t>
      </w:r>
      <w:proofErr w:type="spellEnd"/>
      <w:r>
        <w:t xml:space="preserve"> above, </w:t>
      </w:r>
      <w:r w:rsidR="00DF5418">
        <w:t xml:space="preserve">following the current spec, </w:t>
      </w:r>
      <w:r>
        <w:t xml:space="preserve">the UE </w:t>
      </w:r>
      <w:r w:rsidR="00DF5418">
        <w:t xml:space="preserve">can already use </w:t>
      </w:r>
      <w:r>
        <w:t>the immediately next available</w:t>
      </w:r>
      <w:r w:rsidR="00745877">
        <w:t xml:space="preserve"> </w:t>
      </w:r>
      <w:r w:rsidR="00745877">
        <w:rPr>
          <w:rFonts w:hint="eastAsia"/>
        </w:rPr>
        <w:t>tran</w:t>
      </w:r>
      <w:r w:rsidR="00745877">
        <w:t>smission occasion for the transmission of the MAC PDU in its buffer;</w:t>
      </w:r>
    </w:p>
    <w:p w14:paraId="7C7220C4" w14:textId="363B28F5" w:rsidR="00745877" w:rsidRDefault="00745877" w:rsidP="00EA1436">
      <w:pPr>
        <w:pStyle w:val="aff4"/>
        <w:numPr>
          <w:ilvl w:val="0"/>
          <w:numId w:val="37"/>
        </w:numPr>
        <w:spacing w:before="120"/>
      </w:pPr>
      <w:r>
        <w:t xml:space="preserve">The text </w:t>
      </w:r>
      <w:r w:rsidR="00DF5418">
        <w:t>instead</w:t>
      </w:r>
      <w:r>
        <w:t xml:space="preserve"> introduces more confusion due to the different understanding of </w:t>
      </w:r>
      <w:r w:rsidR="00B338FD">
        <w:t xml:space="preserve">the </w:t>
      </w:r>
      <w:r>
        <w:t>“initial/retransmission” occasion</w:t>
      </w:r>
      <w:r w:rsidR="00FC6948">
        <w:t xml:space="preserve"> and the logical issue </w:t>
      </w:r>
      <w:r w:rsidR="00B338FD">
        <w:t>of</w:t>
      </w:r>
      <w:r w:rsidR="00FC6948">
        <w:t xml:space="preserve"> how the UE judge the “Active time” during resource selection procedure</w:t>
      </w:r>
      <w:r>
        <w:t>.</w:t>
      </w:r>
    </w:p>
    <w:p w14:paraId="21C4CE29" w14:textId="2B22A22B" w:rsidR="00745877" w:rsidRDefault="00745877" w:rsidP="00745877">
      <w:pPr>
        <w:spacing w:before="120"/>
      </w:pPr>
      <w:r>
        <w:t xml:space="preserve">Due to the above reasons, the </w:t>
      </w:r>
      <w:r w:rsidRPr="00745877">
        <w:t>text “5&gt; if selected resource for initial transmission occasion is not in the SL DRX Active time as specified in clause 5.28.1 of any destination that has data to be sent: 6&gt; use retransmission occasion(s) for initial transmission of PSCCH and PSSCH.”</w:t>
      </w:r>
      <w:r>
        <w:t xml:space="preserve"> </w:t>
      </w:r>
      <w:r w:rsidR="00E6403B">
        <w:t>s</w:t>
      </w:r>
      <w:r>
        <w:t>hould be removed in MAC specification.</w:t>
      </w:r>
    </w:p>
    <w:p w14:paraId="77409D25" w14:textId="09E213D5" w:rsidR="00CA69C0" w:rsidRDefault="00CA69C0" w:rsidP="00CA69C0">
      <w:pPr>
        <w:pStyle w:val="Proposal"/>
      </w:pPr>
      <w:bookmarkStart w:id="16" w:name="_Toc110937822"/>
      <w:r w:rsidRPr="00CA69C0">
        <w:t>RAN2 agree</w:t>
      </w:r>
      <w:r w:rsidR="0009689F">
        <w:t>s</w:t>
      </w:r>
      <w:r w:rsidRPr="00CA69C0">
        <w:t xml:space="preserve"> on </w:t>
      </w:r>
      <w:r>
        <w:t>remov</w:t>
      </w:r>
      <w:r w:rsidR="000C2CE6">
        <w:t>ing</w:t>
      </w:r>
      <w:r>
        <w:t xml:space="preserve"> the text</w:t>
      </w:r>
      <w:r w:rsidR="00914A6B">
        <w:t xml:space="preserve"> </w:t>
      </w:r>
      <w:r w:rsidR="00DF5418" w:rsidRPr="00922D25">
        <w:rPr>
          <w:i/>
          <w:iCs/>
        </w:rPr>
        <w:t>“5&gt; if selected resource for initial transmission occasion is not in the SL DRX Active time as specified in clause 5.28.1 of any destination that has data to be sent: 6&gt; use retransmission occasion(s) for initial transmission of PSCCH and PSSCH</w:t>
      </w:r>
      <w:proofErr w:type="gramStart"/>
      <w:r w:rsidR="00DF5418" w:rsidRPr="00922D25">
        <w:rPr>
          <w:i/>
          <w:iCs/>
        </w:rPr>
        <w:t>. ”</w:t>
      </w:r>
      <w:proofErr w:type="gramEnd"/>
      <w:r w:rsidR="00DF5418">
        <w:rPr>
          <w:i/>
          <w:iCs/>
        </w:rPr>
        <w:t xml:space="preserve"> </w:t>
      </w:r>
      <w:r w:rsidR="00914A6B">
        <w:t>in 5.22.1.1 of 38.321</w:t>
      </w:r>
      <w:r w:rsidR="00DF5418">
        <w:t>.</w:t>
      </w:r>
      <w:bookmarkEnd w:id="16"/>
    </w:p>
    <w:p w14:paraId="6983158B" w14:textId="77777777" w:rsidR="00FC6948" w:rsidRDefault="00DF5418" w:rsidP="00CA69C0">
      <w:r>
        <w:t>Secondly, b</w:t>
      </w:r>
      <w:r w:rsidR="0060242C">
        <w:t xml:space="preserve">esides the above issue, another change proposed in </w:t>
      </w:r>
      <w:r w:rsidR="0060242C" w:rsidRPr="00CE287A">
        <w:t>R2-2204574</w:t>
      </w:r>
      <w:r w:rsidR="0060242C">
        <w:t xml:space="preserve"> is </w:t>
      </w:r>
    </w:p>
    <w:p w14:paraId="5C0ED436" w14:textId="536875FC" w:rsidR="00FB1C70" w:rsidRDefault="0060242C" w:rsidP="00CA69C0">
      <w:r>
        <w:t>“</w:t>
      </w:r>
      <w:r w:rsidRPr="00FC6948">
        <w:rPr>
          <w:i/>
        </w:rPr>
        <w:t>In section 5.22.1.3.1, remove the text “2&gt; if all PSCCH duration(s) and PSSCH duration(s) for initial transmission …: 3&gt;</w:t>
      </w:r>
      <w:r w:rsidRPr="00FC6948">
        <w:rPr>
          <w:i/>
        </w:rPr>
        <w:tab/>
        <w:t>ignore the sidelink grant.” in 5.22.1.3.1</w:t>
      </w:r>
      <w:r w:rsidRPr="0060242C">
        <w:t>.</w:t>
      </w:r>
      <w:r>
        <w:t xml:space="preserve">” </w:t>
      </w:r>
    </w:p>
    <w:tbl>
      <w:tblPr>
        <w:tblStyle w:val="aff9"/>
        <w:tblW w:w="0" w:type="auto"/>
        <w:tblLook w:val="04A0" w:firstRow="1" w:lastRow="0" w:firstColumn="1" w:lastColumn="0" w:noHBand="0" w:noVBand="1"/>
      </w:tblPr>
      <w:tblGrid>
        <w:gridCol w:w="9629"/>
      </w:tblGrid>
      <w:tr w:rsidR="00FB1C70" w14:paraId="3B7BE4AA" w14:textId="77777777" w:rsidTr="00FB1C70">
        <w:tc>
          <w:tcPr>
            <w:tcW w:w="9629" w:type="dxa"/>
          </w:tcPr>
          <w:p w14:paraId="3B00A386"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ja-JP"/>
              </w:rPr>
            </w:pPr>
            <w:r w:rsidRPr="00FB1C70">
              <w:rPr>
                <w:rFonts w:ascii="Times New Roman" w:eastAsia="Times New Roman" w:hAnsi="Times New Roman"/>
                <w:noProof/>
                <w:szCs w:val="20"/>
                <w:lang w:eastAsia="ja-JP"/>
              </w:rPr>
              <w:lastRenderedPageBreak/>
              <w:t>1&gt;</w:t>
            </w:r>
            <w:r w:rsidRPr="00FB1C70">
              <w:rPr>
                <w:rFonts w:ascii="Times New Roman" w:eastAsia="Times New Roman" w:hAnsi="Times New Roman"/>
                <w:noProof/>
                <w:szCs w:val="20"/>
                <w:lang w:eastAsia="ja-JP"/>
              </w:rPr>
              <w:tab/>
              <w:t>if the sidelink grant is a dynamic sidelink grant or selected sidelink grant and no MAC PDU has been obtained</w:t>
            </w:r>
            <w:r w:rsidRPr="00FB1C70">
              <w:rPr>
                <w:rFonts w:ascii="Times New Roman" w:eastAsia="Times New Roman" w:hAnsi="Times New Roman"/>
                <w:noProof/>
                <w:szCs w:val="20"/>
                <w:lang w:eastAsia="ko-KR"/>
              </w:rPr>
              <w:t xml:space="preserve"> in the previous sidelink grant when PSCCH duration(s) and 2</w:t>
            </w:r>
            <w:r w:rsidRPr="00FB1C70">
              <w:rPr>
                <w:rFonts w:ascii="Times New Roman" w:eastAsia="Times New Roman" w:hAnsi="Times New Roman"/>
                <w:noProof/>
                <w:szCs w:val="20"/>
                <w:vertAlign w:val="superscript"/>
                <w:lang w:eastAsia="ko-KR"/>
              </w:rPr>
              <w:t>nd</w:t>
            </w:r>
            <w:r w:rsidRPr="00FB1C70">
              <w:rPr>
                <w:rFonts w:ascii="Times New Roman" w:eastAsia="Times New Roman" w:hAnsi="Times New Roman"/>
                <w:noProof/>
                <w:szCs w:val="20"/>
                <w:lang w:eastAsia="ko-KR"/>
              </w:rPr>
              <w:t xml:space="preserve"> stage SCI on PSSCH of the previous sidelink grant is not in SL DRX Active time as specified in clause 5.28.3 of </w:t>
            </w:r>
            <w:r w:rsidRPr="00FB1C70">
              <w:rPr>
                <w:rFonts w:ascii="Times New Roman" w:eastAsia="Times New Roman" w:hAnsi="Times New Roman"/>
                <w:szCs w:val="20"/>
                <w:lang w:eastAsia="ko-KR"/>
              </w:rPr>
              <w:t xml:space="preserve">any </w:t>
            </w:r>
            <w:r w:rsidRPr="00FB1C70">
              <w:rPr>
                <w:rFonts w:ascii="Times New Roman" w:eastAsia="Times New Roman" w:hAnsi="Times New Roman"/>
                <w:noProof/>
                <w:szCs w:val="20"/>
                <w:lang w:eastAsia="ko-KR"/>
              </w:rPr>
              <w:t>destination that has data to be sent</w:t>
            </w:r>
            <w:r w:rsidRPr="00FB1C70">
              <w:rPr>
                <w:rFonts w:ascii="Times New Roman" w:eastAsia="Times New Roman" w:hAnsi="Times New Roman"/>
                <w:noProof/>
                <w:szCs w:val="20"/>
                <w:lang w:eastAsia="ja-JP"/>
              </w:rPr>
              <w:t>:</w:t>
            </w:r>
          </w:p>
          <w:p w14:paraId="228E1F60" w14:textId="77777777" w:rsidR="00FB1C70" w:rsidRPr="00FB1C70" w:rsidRDefault="00FB1C70" w:rsidP="00FB1C70">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ko-KR"/>
              </w:rPr>
            </w:pPr>
            <w:r w:rsidRPr="00FB1C70">
              <w:rPr>
                <w:rFonts w:ascii="Times New Roman" w:eastAsia="Times New Roman" w:hAnsi="Times New Roman"/>
                <w:szCs w:val="20"/>
                <w:lang w:eastAsia="ko-KR"/>
              </w:rPr>
              <w:t>NOTE 1:</w:t>
            </w:r>
            <w:r w:rsidRPr="00FB1C70">
              <w:rPr>
                <w:rFonts w:ascii="Times New Roman" w:eastAsia="Times New Roman" w:hAnsi="Times New Roman"/>
                <w:szCs w:val="20"/>
                <w:lang w:eastAsia="ko-KR"/>
              </w:rPr>
              <w:tab/>
              <w:t>Void.</w:t>
            </w:r>
          </w:p>
          <w:p w14:paraId="41567B98"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noProof/>
                <w:szCs w:val="20"/>
                <w:lang w:eastAsia="ja-JP"/>
              </w:rPr>
            </w:pPr>
            <w:r w:rsidRPr="00FB1C70">
              <w:rPr>
                <w:rFonts w:ascii="Times New Roman" w:eastAsia="Times New Roman" w:hAnsi="Times New Roman"/>
                <w:noProof/>
                <w:szCs w:val="20"/>
                <w:lang w:eastAsia="ko-KR"/>
              </w:rPr>
              <w:t>2&gt;</w:t>
            </w:r>
            <w:r w:rsidRPr="00FB1C70">
              <w:rPr>
                <w:rFonts w:ascii="Times New Roman" w:eastAsia="Times New Roman" w:hAnsi="Times New Roman"/>
                <w:noProof/>
                <w:szCs w:val="20"/>
                <w:lang w:eastAsia="ja-JP"/>
              </w:rPr>
              <w:tab/>
            </w:r>
            <w:r w:rsidRPr="00FB1C70">
              <w:rPr>
                <w:rFonts w:ascii="Times New Roman" w:eastAsia="Times New Roman" w:hAnsi="Times New Roman"/>
                <w:szCs w:val="20"/>
                <w:lang w:eastAsia="ja-JP"/>
              </w:rPr>
              <w:t>(re-)</w:t>
            </w:r>
            <w:r w:rsidRPr="00FB1C70">
              <w:rPr>
                <w:rFonts w:ascii="Times New Roman" w:eastAsia="Times New Roman" w:hAnsi="Times New Roman"/>
                <w:noProof/>
                <w:szCs w:val="20"/>
                <w:lang w:eastAsia="ja-JP"/>
              </w:rPr>
              <w:t xml:space="preserve">associate a Sidelink process to this </w:t>
            </w:r>
            <w:r w:rsidRPr="00FB1C70">
              <w:rPr>
                <w:rFonts w:ascii="Times New Roman" w:eastAsia="Times New Roman" w:hAnsi="Times New Roman"/>
                <w:noProof/>
                <w:szCs w:val="20"/>
                <w:lang w:eastAsia="ko-KR"/>
              </w:rPr>
              <w:t>grant</w:t>
            </w:r>
            <w:r w:rsidRPr="00FB1C70">
              <w:rPr>
                <w:rFonts w:ascii="Times New Roman" w:eastAsia="Times New Roman" w:hAnsi="Times New Roman"/>
                <w:noProof/>
                <w:szCs w:val="20"/>
                <w:lang w:eastAsia="ja-JP"/>
              </w:rPr>
              <w:t xml:space="preserve">, and for </w:t>
            </w:r>
            <w:r w:rsidRPr="00FB1C70">
              <w:rPr>
                <w:rFonts w:ascii="Times New Roman" w:eastAsia="Times New Roman" w:hAnsi="Times New Roman"/>
                <w:szCs w:val="20"/>
                <w:lang w:eastAsia="ja-JP"/>
              </w:rPr>
              <w:t xml:space="preserve">the </w:t>
            </w:r>
            <w:r w:rsidRPr="00FB1C70">
              <w:rPr>
                <w:rFonts w:ascii="Times New Roman" w:eastAsia="Times New Roman" w:hAnsi="Times New Roman"/>
                <w:noProof/>
                <w:szCs w:val="20"/>
                <w:lang w:eastAsia="ja-JP"/>
              </w:rPr>
              <w:t>associated Sidelink process:</w:t>
            </w:r>
          </w:p>
          <w:p w14:paraId="2DD04844"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noProof/>
                <w:szCs w:val="20"/>
                <w:lang w:eastAsia="ko-KR"/>
              </w:rPr>
            </w:pPr>
            <w:r w:rsidRPr="00FB1C70">
              <w:rPr>
                <w:rFonts w:ascii="Times New Roman" w:eastAsia="Times New Roman" w:hAnsi="Times New Roman"/>
                <w:noProof/>
                <w:szCs w:val="20"/>
                <w:lang w:eastAsia="ja-JP"/>
              </w:rPr>
              <w:t>2&gt;</w:t>
            </w:r>
            <w:r w:rsidRPr="00FB1C70">
              <w:rPr>
                <w:rFonts w:ascii="Times New Roman" w:eastAsia="Times New Roman" w:hAnsi="Times New Roman"/>
                <w:noProof/>
                <w:szCs w:val="20"/>
                <w:lang w:eastAsia="ja-JP"/>
              </w:rPr>
              <w:tab/>
            </w:r>
            <w:r w:rsidRPr="00FB1C70">
              <w:rPr>
                <w:rFonts w:ascii="Times New Roman" w:eastAsia="Times New Roman" w:hAnsi="Times New Roman"/>
                <w:noProof/>
                <w:szCs w:val="20"/>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2A712E93" w14:textId="77777777" w:rsidR="00FB1C70" w:rsidRPr="0066039B"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color w:val="FF0000"/>
                <w:szCs w:val="20"/>
                <w:lang w:eastAsia="ja-JP"/>
              </w:rPr>
            </w:pPr>
            <w:r w:rsidRPr="0066039B">
              <w:rPr>
                <w:rFonts w:ascii="Times New Roman" w:eastAsia="Times New Roman" w:hAnsi="Times New Roman"/>
                <w:noProof/>
                <w:color w:val="FF0000"/>
                <w:szCs w:val="20"/>
                <w:lang w:eastAsia="ko-KR"/>
              </w:rPr>
              <w:t>3&gt;</w:t>
            </w:r>
            <w:r w:rsidRPr="0066039B">
              <w:rPr>
                <w:rFonts w:ascii="Times New Roman" w:eastAsia="Times New Roman" w:hAnsi="Times New Roman"/>
                <w:noProof/>
                <w:color w:val="FF0000"/>
                <w:szCs w:val="20"/>
                <w:lang w:eastAsia="ko-KR"/>
              </w:rPr>
              <w:tab/>
              <w:t>ignore the sidelink grant.</w:t>
            </w:r>
          </w:p>
          <w:p w14:paraId="53147705" w14:textId="77777777" w:rsidR="00FB1C70" w:rsidRPr="00FB1C70" w:rsidRDefault="00FB1C70" w:rsidP="00FB1C70">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ko-KR"/>
              </w:rPr>
            </w:pPr>
            <w:r w:rsidRPr="00FB1C70">
              <w:rPr>
                <w:rFonts w:ascii="Times New Roman" w:eastAsia="Times New Roman" w:hAnsi="Times New Roman"/>
                <w:szCs w:val="20"/>
                <w:lang w:eastAsia="ko-KR"/>
              </w:rPr>
              <w:t>NOTE 1A:</w:t>
            </w:r>
            <w:r w:rsidRPr="00FB1C70">
              <w:rPr>
                <w:rFonts w:ascii="Times New Roman" w:eastAsia="Times New Roman" w:hAnsi="Times New Roman"/>
                <w:szCs w:val="20"/>
                <w:lang w:eastAsia="ko-KR"/>
              </w:rPr>
              <w:tab/>
              <w:t>T</w:t>
            </w:r>
            <w:r w:rsidRPr="00FB1C70">
              <w:rPr>
                <w:rFonts w:ascii="Times New Roman" w:eastAsia="Times New Roman" w:hAnsi="Times New Roman"/>
                <w:szCs w:val="20"/>
                <w:lang w:eastAsia="ja-JP"/>
              </w:rPr>
              <w:t xml:space="preserve">he </w:t>
            </w:r>
            <w:r w:rsidRPr="00FB1C70">
              <w:rPr>
                <w:rFonts w:ascii="Times New Roman" w:eastAsia="Times New Roman" w:hAnsi="Times New Roman"/>
                <w:szCs w:val="20"/>
                <w:lang w:eastAsia="ko-KR"/>
              </w:rPr>
              <w:t>Sidelink HARQ Entity will associate the selected sidelink grant to the Sidelink process determined by the MAC entity</w:t>
            </w:r>
            <w:r w:rsidRPr="00FB1C70">
              <w:rPr>
                <w:rFonts w:ascii="Yu Mincho" w:eastAsia="Times New Roman" w:hAnsi="Yu Mincho"/>
                <w:szCs w:val="20"/>
                <w:lang w:eastAsia="ja-JP"/>
              </w:rPr>
              <w:t>.</w:t>
            </w:r>
          </w:p>
          <w:p w14:paraId="5326EECE"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highlight w:val="yellow"/>
                <w:lang w:eastAsia="ja-JP"/>
              </w:rPr>
            </w:pPr>
            <w:r w:rsidRPr="00FB1C70">
              <w:rPr>
                <w:rFonts w:ascii="Times New Roman" w:eastAsia="Times New Roman" w:hAnsi="Times New Roman"/>
                <w:noProof/>
                <w:szCs w:val="20"/>
                <w:highlight w:val="yellow"/>
                <w:lang w:eastAsia="ko-KR"/>
              </w:rPr>
              <w:t>3&gt;</w:t>
            </w:r>
            <w:r w:rsidRPr="00FB1C70">
              <w:rPr>
                <w:rFonts w:ascii="Times New Roman" w:eastAsia="Times New Roman" w:hAnsi="Times New Roman"/>
                <w:noProof/>
                <w:szCs w:val="20"/>
                <w:highlight w:val="yellow"/>
                <w:lang w:eastAsia="ja-JP"/>
              </w:rPr>
              <w:tab/>
              <w:t>obtain the MAC PDU to transmit from the Multiplexing and assembly entity, if any;</w:t>
            </w:r>
          </w:p>
          <w:p w14:paraId="17A43592"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ja-JP"/>
              </w:rPr>
            </w:pPr>
            <w:r w:rsidRPr="00FB1C70">
              <w:rPr>
                <w:rFonts w:ascii="Times New Roman" w:eastAsia="Times New Roman" w:hAnsi="Times New Roman"/>
                <w:noProof/>
                <w:szCs w:val="20"/>
                <w:highlight w:val="yellow"/>
                <w:lang w:eastAsia="ko-KR"/>
              </w:rPr>
              <w:t>3&gt;</w:t>
            </w:r>
            <w:r w:rsidRPr="00FB1C70">
              <w:rPr>
                <w:rFonts w:ascii="Times New Roman" w:eastAsia="Times New Roman" w:hAnsi="Times New Roman"/>
                <w:noProof/>
                <w:szCs w:val="20"/>
                <w:highlight w:val="yellow"/>
              </w:rPr>
              <w:tab/>
              <w:t>if a MAC PDU to transmit has been obtained:</w:t>
            </w:r>
          </w:p>
          <w:p w14:paraId="11A7E8A0"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Malgun Gothic" w:hAnsi="Times New Roman"/>
                <w:szCs w:val="20"/>
                <w:highlight w:val="green"/>
                <w:lang w:eastAsia="ko-KR"/>
              </w:rPr>
            </w:pPr>
            <w:r w:rsidRPr="00FB1C70">
              <w:rPr>
                <w:rFonts w:ascii="Times New Roman" w:eastAsia="Malgun Gothic" w:hAnsi="Times New Roman"/>
                <w:szCs w:val="20"/>
                <w:highlight w:val="green"/>
                <w:lang w:eastAsia="ko-KR"/>
              </w:rPr>
              <w:t>4&gt;</w:t>
            </w:r>
            <w:r w:rsidRPr="00FB1C70">
              <w:rPr>
                <w:rFonts w:ascii="Times New Roman" w:eastAsia="Malgun Gothic" w:hAnsi="Times New Roman"/>
                <w:szCs w:val="20"/>
                <w:highlight w:val="green"/>
                <w:lang w:eastAsia="ko-KR"/>
              </w:rPr>
              <w:tab/>
              <w:t>if a HARQ Process ID has been set for the sidelink grant:</w:t>
            </w:r>
          </w:p>
          <w:p w14:paraId="7193F9A5"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spacing w:after="180"/>
              <w:ind w:left="1702" w:hanging="284"/>
              <w:jc w:val="left"/>
              <w:rPr>
                <w:rFonts w:ascii="Times New Roman" w:eastAsia="Malgun Gothic" w:hAnsi="Times New Roman"/>
                <w:szCs w:val="20"/>
                <w:highlight w:val="green"/>
                <w:lang w:eastAsia="ko-KR"/>
              </w:rPr>
            </w:pPr>
            <w:r w:rsidRPr="00FB1C70">
              <w:rPr>
                <w:rFonts w:ascii="Times New Roman" w:eastAsia="Malgun Gothic" w:hAnsi="Times New Roman"/>
                <w:szCs w:val="20"/>
                <w:highlight w:val="green"/>
                <w:lang w:eastAsia="ko-KR"/>
              </w:rPr>
              <w:t>5&gt;</w:t>
            </w:r>
            <w:r w:rsidRPr="00FB1C70">
              <w:rPr>
                <w:rFonts w:ascii="Times New Roman" w:eastAsia="Malgun Gothic" w:hAnsi="Times New Roman"/>
                <w:szCs w:val="20"/>
                <w:highlight w:val="green"/>
                <w:lang w:eastAsia="ko-KR"/>
              </w:rPr>
              <w:tab/>
              <w:t>(re-)associate the HARQ Process ID corresponding to the sidelink grant to the Sidelink process.</w:t>
            </w:r>
          </w:p>
          <w:p w14:paraId="54DD1FA2" w14:textId="77777777" w:rsidR="00FB1C70" w:rsidRPr="00FB1C70" w:rsidRDefault="00FB1C70" w:rsidP="00FB1C70">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algun Gothic" w:hAnsi="Times New Roman"/>
                <w:szCs w:val="20"/>
                <w:highlight w:val="green"/>
                <w:lang w:eastAsia="ko-KR"/>
              </w:rPr>
            </w:pPr>
            <w:r w:rsidRPr="00FB1C70">
              <w:rPr>
                <w:rFonts w:ascii="Times New Roman" w:eastAsia="Times New Roman" w:hAnsi="Times New Roman"/>
                <w:szCs w:val="20"/>
                <w:highlight w:val="green"/>
                <w:lang w:eastAsia="ko-KR"/>
              </w:rPr>
              <w:t>NOTE 1a:</w:t>
            </w:r>
            <w:r w:rsidRPr="00FB1C70">
              <w:rPr>
                <w:rFonts w:ascii="Times New Roman" w:eastAsia="Times New Roman" w:hAnsi="Times New Roman"/>
                <w:szCs w:val="20"/>
                <w:highlight w:val="green"/>
                <w:lang w:eastAsia="ko-KR"/>
              </w:rPr>
              <w:tab/>
              <w:t xml:space="preserve">There is one-to-one mapping between a HARQ Process ID and a Sidelink process in the MAC entity configured with </w:t>
            </w:r>
            <w:r w:rsidRPr="00FB1C70">
              <w:rPr>
                <w:rFonts w:ascii="Times New Roman" w:eastAsia="Times New Roman" w:hAnsi="Times New Roman"/>
                <w:szCs w:val="20"/>
                <w:highlight w:val="green"/>
                <w:lang w:eastAsia="ja-JP"/>
              </w:rPr>
              <w:t>Sidelink resource allocation mode 1</w:t>
            </w:r>
            <w:r w:rsidRPr="00FB1C70">
              <w:rPr>
                <w:rFonts w:ascii="Times New Roman" w:eastAsia="Times New Roman" w:hAnsi="Times New Roman"/>
                <w:szCs w:val="20"/>
                <w:highlight w:val="green"/>
                <w:lang w:eastAsia="ko-KR"/>
              </w:rPr>
              <w:t>.</w:t>
            </w:r>
          </w:p>
          <w:p w14:paraId="42136AE2"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Malgun Gothic" w:hAnsi="Times New Roman"/>
                <w:szCs w:val="20"/>
                <w:lang w:eastAsia="ko-KR"/>
              </w:rPr>
            </w:pPr>
            <w:r w:rsidRPr="00FB1C70">
              <w:rPr>
                <w:rFonts w:ascii="Times New Roman" w:eastAsia="Malgun Gothic" w:hAnsi="Times New Roman"/>
                <w:szCs w:val="20"/>
                <w:highlight w:val="green"/>
                <w:lang w:eastAsia="ko-KR"/>
              </w:rPr>
              <w:t>4&gt;</w:t>
            </w:r>
            <w:r w:rsidRPr="00FB1C70">
              <w:rPr>
                <w:rFonts w:ascii="Times New Roman" w:eastAsia="Malgun Gothic" w:hAnsi="Times New Roman"/>
                <w:szCs w:val="20"/>
                <w:highlight w:val="green"/>
                <w:lang w:eastAsia="ko-KR"/>
              </w:rPr>
              <w:tab/>
              <w:t>determines Sidelink transmission information of the TB for the source and destination pair of the MAC PDU as follows:</w:t>
            </w:r>
          </w:p>
          <w:p w14:paraId="4FCABB6C" w14:textId="1B5A8F85"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spacing w:after="180"/>
              <w:ind w:left="1702" w:hanging="284"/>
              <w:jc w:val="left"/>
              <w:rPr>
                <w:rFonts w:ascii="Times New Roman" w:eastAsia="Times New Roman" w:hAnsi="Times New Roman"/>
                <w:szCs w:val="20"/>
              </w:rPr>
            </w:pPr>
            <w:r w:rsidRPr="00FB1C70">
              <w:rPr>
                <w:rFonts w:ascii="Times New Roman" w:eastAsia="Malgun Gothic" w:hAnsi="Times New Roman"/>
                <w:szCs w:val="20"/>
                <w:lang w:eastAsia="ko-KR"/>
              </w:rPr>
              <w:t>5&gt;</w:t>
            </w:r>
            <w:r w:rsidRPr="00FB1C70">
              <w:rPr>
                <w:rFonts w:ascii="Times New Roman" w:eastAsia="Malgun Gothic" w:hAnsi="Times New Roman"/>
                <w:szCs w:val="20"/>
                <w:lang w:eastAsia="ko-KR"/>
              </w:rPr>
              <w:tab/>
            </w:r>
            <w:r>
              <w:rPr>
                <w:rFonts w:ascii="Times New Roman" w:eastAsia="Malgun Gothic" w:hAnsi="Times New Roman"/>
                <w:szCs w:val="20"/>
                <w:lang w:eastAsia="ko-KR"/>
              </w:rPr>
              <w:t>…</w:t>
            </w:r>
          </w:p>
          <w:p w14:paraId="2F84F57D"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highlight w:val="green"/>
                <w:lang w:eastAsia="ja-JP"/>
              </w:rPr>
            </w:pPr>
            <w:r w:rsidRPr="00FB1C70">
              <w:rPr>
                <w:rFonts w:ascii="Times New Roman" w:eastAsia="Times New Roman" w:hAnsi="Times New Roman"/>
                <w:szCs w:val="20"/>
                <w:highlight w:val="green"/>
                <w:lang w:eastAsia="ko-KR"/>
              </w:rPr>
              <w:t>4&gt;</w:t>
            </w:r>
            <w:r w:rsidRPr="00FB1C70">
              <w:rPr>
                <w:rFonts w:ascii="Times New Roman" w:eastAsia="Times New Roman" w:hAnsi="Times New Roman"/>
                <w:szCs w:val="20"/>
                <w:highlight w:val="green"/>
                <w:lang w:eastAsia="ja-JP"/>
              </w:rPr>
              <w:tab/>
              <w:t>deliver the MAC PDU, the sidelink grant and the Sidelink transmission information of the TB</w:t>
            </w:r>
            <w:r w:rsidRPr="00FB1C70">
              <w:rPr>
                <w:rFonts w:ascii="Times New Roman" w:eastAsia="Times New Roman" w:hAnsi="Times New Roman"/>
                <w:szCs w:val="20"/>
                <w:highlight w:val="green"/>
                <w:lang w:eastAsia="ko-KR"/>
              </w:rPr>
              <w:t xml:space="preserve"> </w:t>
            </w:r>
            <w:r w:rsidRPr="00FB1C70">
              <w:rPr>
                <w:rFonts w:ascii="Times New Roman" w:eastAsia="Times New Roman" w:hAnsi="Times New Roman"/>
                <w:szCs w:val="20"/>
                <w:highlight w:val="green"/>
                <w:lang w:eastAsia="ja-JP"/>
              </w:rPr>
              <w:t xml:space="preserve">to the </w:t>
            </w:r>
            <w:r w:rsidRPr="00FB1C70">
              <w:rPr>
                <w:rFonts w:ascii="Times New Roman" w:eastAsia="Times New Roman" w:hAnsi="Times New Roman"/>
                <w:noProof/>
                <w:szCs w:val="20"/>
                <w:highlight w:val="green"/>
                <w:lang w:eastAsia="ja-JP"/>
              </w:rPr>
              <w:t xml:space="preserve">associated Sidelink </w:t>
            </w:r>
            <w:r w:rsidRPr="00FB1C70">
              <w:rPr>
                <w:rFonts w:ascii="Times New Roman" w:eastAsia="Times New Roman" w:hAnsi="Times New Roman"/>
                <w:szCs w:val="20"/>
                <w:highlight w:val="green"/>
                <w:lang w:eastAsia="ja-JP"/>
              </w:rPr>
              <w:t>process;</w:t>
            </w:r>
          </w:p>
          <w:p w14:paraId="1ACA9713"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FB1C70">
              <w:rPr>
                <w:rFonts w:ascii="Times New Roman" w:eastAsia="Times New Roman" w:hAnsi="Times New Roman"/>
                <w:szCs w:val="20"/>
                <w:highlight w:val="green"/>
                <w:lang w:eastAsia="ko-KR"/>
              </w:rPr>
              <w:t>4&gt;</w:t>
            </w:r>
            <w:r w:rsidRPr="00FB1C70">
              <w:rPr>
                <w:rFonts w:ascii="Times New Roman" w:eastAsia="Times New Roman" w:hAnsi="Times New Roman"/>
                <w:szCs w:val="20"/>
                <w:highlight w:val="green"/>
                <w:lang w:eastAsia="ja-JP"/>
              </w:rPr>
              <w:tab/>
              <w:t xml:space="preserve">instruct the </w:t>
            </w:r>
            <w:r w:rsidRPr="00FB1C70">
              <w:rPr>
                <w:rFonts w:ascii="Times New Roman" w:eastAsia="Times New Roman" w:hAnsi="Times New Roman"/>
                <w:noProof/>
                <w:szCs w:val="20"/>
                <w:highlight w:val="green"/>
                <w:lang w:eastAsia="ja-JP"/>
              </w:rPr>
              <w:t>associated Sidelink process</w:t>
            </w:r>
            <w:r w:rsidRPr="00FB1C70">
              <w:rPr>
                <w:rFonts w:ascii="Times New Roman" w:eastAsia="Times New Roman" w:hAnsi="Times New Roman"/>
                <w:szCs w:val="20"/>
                <w:highlight w:val="green"/>
                <w:lang w:eastAsia="ja-JP"/>
              </w:rPr>
              <w:t xml:space="preserve"> to trigger a new transmission.</w:t>
            </w:r>
          </w:p>
          <w:p w14:paraId="6912857F" w14:textId="77777777"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sidRPr="00FB1C70">
              <w:rPr>
                <w:rFonts w:ascii="Times New Roman" w:eastAsia="Times New Roman" w:hAnsi="Times New Roman"/>
                <w:noProof/>
                <w:szCs w:val="20"/>
                <w:highlight w:val="yellow"/>
                <w:lang w:eastAsia="ko-KR"/>
              </w:rPr>
              <w:t>3&gt;</w:t>
            </w:r>
            <w:r w:rsidRPr="00FB1C70">
              <w:rPr>
                <w:rFonts w:ascii="Times New Roman" w:eastAsia="Times New Roman" w:hAnsi="Times New Roman"/>
                <w:noProof/>
                <w:szCs w:val="20"/>
                <w:highlight w:val="yellow"/>
                <w:lang w:eastAsia="ko-KR"/>
              </w:rPr>
              <w:tab/>
              <w:t>else:</w:t>
            </w:r>
          </w:p>
          <w:p w14:paraId="1AA8095D" w14:textId="1C8B9D15" w:rsidR="00FB1C70" w:rsidRPr="00FB1C70" w:rsidRDefault="00FB1C70" w:rsidP="00FB1C7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noProof/>
                <w:szCs w:val="20"/>
                <w:lang w:eastAsia="ko-KR"/>
              </w:rPr>
            </w:pPr>
            <w:r w:rsidRPr="00FB1C70">
              <w:rPr>
                <w:rFonts w:ascii="Times New Roman" w:eastAsia="Times New Roman" w:hAnsi="Times New Roman"/>
                <w:noProof/>
                <w:szCs w:val="20"/>
                <w:highlight w:val="cyan"/>
                <w:lang w:eastAsia="ko-KR"/>
              </w:rPr>
              <w:t>4&gt;</w:t>
            </w:r>
            <w:r w:rsidRPr="00FB1C70">
              <w:rPr>
                <w:rFonts w:ascii="Times New Roman" w:eastAsia="Times New Roman" w:hAnsi="Times New Roman"/>
                <w:noProof/>
                <w:szCs w:val="20"/>
                <w:highlight w:val="cyan"/>
                <w:lang w:eastAsia="ko-KR"/>
              </w:rPr>
              <w:tab/>
              <w:t xml:space="preserve">flush the HARQ buffer of the </w:t>
            </w:r>
            <w:r w:rsidRPr="00FB1C70">
              <w:rPr>
                <w:rFonts w:ascii="Times New Roman" w:eastAsia="Times New Roman" w:hAnsi="Times New Roman"/>
                <w:noProof/>
                <w:szCs w:val="20"/>
                <w:highlight w:val="cyan"/>
                <w:lang w:eastAsia="ja-JP"/>
              </w:rPr>
              <w:t xml:space="preserve">associated Sidelink </w:t>
            </w:r>
            <w:r w:rsidRPr="00FB1C70">
              <w:rPr>
                <w:rFonts w:ascii="Times New Roman" w:eastAsia="Times New Roman" w:hAnsi="Times New Roman"/>
                <w:noProof/>
                <w:szCs w:val="20"/>
                <w:highlight w:val="cyan"/>
                <w:lang w:eastAsia="ko-KR"/>
              </w:rPr>
              <w:t>process.</w:t>
            </w:r>
          </w:p>
        </w:tc>
      </w:tr>
    </w:tbl>
    <w:p w14:paraId="7332807A" w14:textId="77777777" w:rsidR="00FB1C70" w:rsidRDefault="00FB1C70" w:rsidP="00CA69C0"/>
    <w:p w14:paraId="72E497C3" w14:textId="146C2505" w:rsidR="0060242C" w:rsidRDefault="00FB1C70" w:rsidP="00CA69C0">
      <w:r>
        <w:t>According to the above text from the current specification,</w:t>
      </w:r>
    </w:p>
    <w:p w14:paraId="35BA5D8F" w14:textId="67CAE316" w:rsidR="0060242C" w:rsidRDefault="00A22F24" w:rsidP="0060242C">
      <w:pPr>
        <w:pStyle w:val="aff4"/>
        <w:numPr>
          <w:ilvl w:val="0"/>
          <w:numId w:val="33"/>
        </w:numPr>
      </w:pPr>
      <w:r>
        <w:t>A</w:t>
      </w:r>
      <w:r w:rsidR="0060242C">
        <w:t xml:space="preserve">s we explained in </w:t>
      </w:r>
      <w:r w:rsidR="00B338FD">
        <w:t xml:space="preserve">the </w:t>
      </w:r>
      <w:r w:rsidR="0060242C">
        <w:t xml:space="preserve">last RAN2 meeting, this is a duplicated text, i.e., the </w:t>
      </w:r>
      <w:r w:rsidR="00DF5418">
        <w:t xml:space="preserve">ignoring </w:t>
      </w:r>
      <w:proofErr w:type="spellStart"/>
      <w:r w:rsidR="0060242C">
        <w:t>behavior</w:t>
      </w:r>
      <w:proofErr w:type="spellEnd"/>
      <w:r w:rsidR="0060242C" w:rsidRPr="0060242C">
        <w:t xml:space="preserve"> is </w:t>
      </w:r>
      <w:r w:rsidR="0060242C">
        <w:t xml:space="preserve">just </w:t>
      </w:r>
      <w:r w:rsidR="0060242C" w:rsidRPr="0060242C">
        <w:t xml:space="preserve">the result </w:t>
      </w:r>
      <w:r w:rsidR="00B338FD">
        <w:t>of the</w:t>
      </w:r>
      <w:r w:rsidR="0060242C" w:rsidRPr="0060242C">
        <w:t xml:space="preserve"> LCP procedure, i.e., when LCP procedure fails to find </w:t>
      </w:r>
      <w:r w:rsidR="00B338FD">
        <w:t xml:space="preserve">an </w:t>
      </w:r>
      <w:r w:rsidR="0060242C" w:rsidRPr="0060242C">
        <w:t xml:space="preserve">available destination of which the DRX is at active time, </w:t>
      </w:r>
      <w:r w:rsidR="0060242C" w:rsidRPr="00FB1C70">
        <w:rPr>
          <w:highlight w:val="yellow"/>
        </w:rPr>
        <w:t xml:space="preserve">no PDU would be </w:t>
      </w:r>
      <w:r w:rsidR="00FB1C70" w:rsidRPr="00FB1C70">
        <w:rPr>
          <w:highlight w:val="yellow"/>
        </w:rPr>
        <w:t>obtained from the Multiplexing and assembly entity</w:t>
      </w:r>
      <w:r w:rsidR="0060242C" w:rsidRPr="0060242C">
        <w:t>,</w:t>
      </w:r>
      <w:r w:rsidR="0060242C">
        <w:t xml:space="preserve"> and </w:t>
      </w:r>
      <w:r w:rsidR="0060242C" w:rsidRPr="00FB1C70">
        <w:rPr>
          <w:highlight w:val="green"/>
        </w:rPr>
        <w:t xml:space="preserve">the following UE </w:t>
      </w:r>
      <w:proofErr w:type="spellStart"/>
      <w:r w:rsidR="0060242C" w:rsidRPr="00FB1C70">
        <w:rPr>
          <w:highlight w:val="green"/>
        </w:rPr>
        <w:t>behavior</w:t>
      </w:r>
      <w:proofErr w:type="spellEnd"/>
      <w:r w:rsidR="00FB1C70" w:rsidRPr="00FB1C70">
        <w:rPr>
          <w:highlight w:val="green"/>
        </w:rPr>
        <w:t xml:space="preserve"> (associate HARQ Process ID, determine the sidelink transmission information…)</w:t>
      </w:r>
      <w:r w:rsidR="0060242C">
        <w:t xml:space="preserve"> will not be performed</w:t>
      </w:r>
      <w:r w:rsidR="00FB1C70">
        <w:t xml:space="preserve">, the UE would </w:t>
      </w:r>
      <w:r w:rsidR="00FB1C70" w:rsidRPr="00FB1C70">
        <w:rPr>
          <w:highlight w:val="cyan"/>
        </w:rPr>
        <w:t>flush the HARQ buffer</w:t>
      </w:r>
      <w:r w:rsidR="00FB1C70">
        <w:rPr>
          <w:highlight w:val="cyan"/>
        </w:rPr>
        <w:t>, which already means the grant is ignored</w:t>
      </w:r>
      <w:r>
        <w:t>,</w:t>
      </w:r>
    </w:p>
    <w:p w14:paraId="34A72EB4" w14:textId="0B74A8EB" w:rsidR="0066039B" w:rsidRDefault="0066039B" w:rsidP="0060242C">
      <w:pPr>
        <w:pStyle w:val="aff4"/>
        <w:numPr>
          <w:ilvl w:val="0"/>
          <w:numId w:val="33"/>
        </w:numPr>
      </w:pPr>
      <w:r>
        <w:t xml:space="preserve">in R16, we also </w:t>
      </w:r>
      <w:r w:rsidRPr="0066039B">
        <w:rPr>
          <w:highlight w:val="yellow"/>
        </w:rPr>
        <w:t>specified the case (other than due to SL DRX) where the MAC PDU may not be obtained</w:t>
      </w:r>
      <w:r>
        <w:t>, and we use this “</w:t>
      </w:r>
      <w:r w:rsidRPr="0066039B">
        <w:rPr>
          <w:highlight w:val="cyan"/>
        </w:rPr>
        <w:t>flush the HARQ buffer</w:t>
      </w:r>
      <w:r>
        <w:t xml:space="preserve">” </w:t>
      </w:r>
      <w:proofErr w:type="spellStart"/>
      <w:r>
        <w:t>behavior</w:t>
      </w:r>
      <w:proofErr w:type="spellEnd"/>
      <w:r>
        <w:t xml:space="preserve"> for the “</w:t>
      </w:r>
      <w:r w:rsidRPr="0066039B">
        <w:rPr>
          <w:color w:val="FF0000"/>
        </w:rPr>
        <w:t>ignoring SL grant</w:t>
      </w:r>
      <w:r>
        <w:t>” purpose. Our understanding is “</w:t>
      </w:r>
      <w:r w:rsidRPr="0066039B">
        <w:rPr>
          <w:highlight w:val="cyan"/>
        </w:rPr>
        <w:t>flush the HARQ buffer</w:t>
      </w:r>
      <w:r>
        <w:t>” = “</w:t>
      </w:r>
      <w:r w:rsidRPr="0066039B">
        <w:rPr>
          <w:color w:val="FF0000"/>
        </w:rPr>
        <w:t>ignore the SL grant”</w:t>
      </w:r>
      <w:r w:rsidR="00654158">
        <w:rPr>
          <w:color w:val="FF0000"/>
        </w:rPr>
        <w:t xml:space="preserve"> </w:t>
      </w:r>
      <w:r w:rsidR="00654158" w:rsidRPr="00654158">
        <w:t>for the initial transmission</w:t>
      </w:r>
      <w:r w:rsidRPr="0066039B">
        <w:rPr>
          <w:color w:val="FF0000"/>
        </w:rPr>
        <w:t xml:space="preserve">. </w:t>
      </w:r>
      <w:proofErr w:type="gramStart"/>
      <w:r>
        <w:t>So</w:t>
      </w:r>
      <w:proofErr w:type="gramEnd"/>
      <w:r>
        <w:t xml:space="preserve"> in R17, the “ignore” </w:t>
      </w:r>
      <w:proofErr w:type="spellStart"/>
      <w:r>
        <w:t>behavior</w:t>
      </w:r>
      <w:proofErr w:type="spellEnd"/>
      <w:r>
        <w:t xml:space="preserve"> is not aligned with </w:t>
      </w:r>
      <w:r w:rsidR="00B338FD">
        <w:t xml:space="preserve">the </w:t>
      </w:r>
      <w:r>
        <w:t>R16 design</w:t>
      </w:r>
      <w:r w:rsidR="00654158">
        <w:t>, duplicate the buffer flushing step,</w:t>
      </w:r>
      <w:r>
        <w:t xml:space="preserve"> and </w:t>
      </w:r>
      <w:r w:rsidR="00654158">
        <w:t>does not bring additional information</w:t>
      </w:r>
      <w:r>
        <w:t>;</w:t>
      </w:r>
    </w:p>
    <w:p w14:paraId="65D9EFA4" w14:textId="52607EE4" w:rsidR="00FB1C70" w:rsidRDefault="00FB1C70" w:rsidP="00A22F24">
      <w:pPr>
        <w:pStyle w:val="aff4"/>
        <w:numPr>
          <w:ilvl w:val="0"/>
          <w:numId w:val="33"/>
        </w:numPr>
      </w:pPr>
      <w:r>
        <w:t xml:space="preserve">if we keep the text (ignore SL grant) as it is, </w:t>
      </w:r>
      <w:r w:rsidR="00EA0453">
        <w:t xml:space="preserve">yet considering the following level-3 steps are to be performed subsequently after the grant-ignoring, it means </w:t>
      </w:r>
      <w:r>
        <w:t>the UE will</w:t>
      </w:r>
      <w:r w:rsidR="00A22F24">
        <w:t xml:space="preserve"> still obtain</w:t>
      </w:r>
      <w:r w:rsidR="00A22F24" w:rsidRPr="00A22F24">
        <w:t xml:space="preserve"> </w:t>
      </w:r>
      <w:r w:rsidR="00A22F24">
        <w:t xml:space="preserve">MAC PDU </w:t>
      </w:r>
      <w:r w:rsidR="00A22F24" w:rsidRPr="00A22F24">
        <w:t xml:space="preserve">although </w:t>
      </w:r>
      <w:r w:rsidR="00A22F24">
        <w:t xml:space="preserve">the SL grant is ignored, and the UE still need to determine whether the transmission should be performed based on the LCP filtering, which means the “ignore SL grant” </w:t>
      </w:r>
      <w:proofErr w:type="spellStart"/>
      <w:r w:rsidR="00A22F24">
        <w:t>behavior</w:t>
      </w:r>
      <w:proofErr w:type="spellEnd"/>
      <w:r w:rsidR="00A22F24">
        <w:t xml:space="preserve"> is useless.</w:t>
      </w:r>
    </w:p>
    <w:p w14:paraId="51BADA42" w14:textId="5AF0C13A" w:rsidR="00A22F24" w:rsidRDefault="00A22F24" w:rsidP="00A22F24">
      <w:pPr>
        <w:pStyle w:val="Observation"/>
      </w:pPr>
      <w:bookmarkStart w:id="17" w:name="_Toc110937815"/>
      <w:r>
        <w:t xml:space="preserve">The “ignore SL grant” in </w:t>
      </w:r>
      <w:r w:rsidRPr="00A22F24">
        <w:t>5.22.1.3.1</w:t>
      </w:r>
      <w:r>
        <w:t xml:space="preserve"> is not only duplicated but also </w:t>
      </w:r>
      <w:r w:rsidR="00EA0453">
        <w:t>harmful</w:t>
      </w:r>
      <w:r>
        <w:t xml:space="preserve">, i.e., the UE </w:t>
      </w:r>
      <w:proofErr w:type="spellStart"/>
      <w:r>
        <w:t>behavior</w:t>
      </w:r>
      <w:proofErr w:type="spellEnd"/>
      <w:r w:rsidR="00EA0453">
        <w:t xml:space="preserve"> is to generate the MAC PDU for an ignored grant</w:t>
      </w:r>
      <w:r>
        <w:t>.</w:t>
      </w:r>
      <w:bookmarkEnd w:id="17"/>
    </w:p>
    <w:p w14:paraId="23EFA930" w14:textId="6131A416" w:rsidR="0060242C" w:rsidRDefault="00A22F24" w:rsidP="00CA69C0">
      <w:proofErr w:type="gramStart"/>
      <w:r>
        <w:lastRenderedPageBreak/>
        <w:t>So</w:t>
      </w:r>
      <w:proofErr w:type="gramEnd"/>
      <w:r>
        <w:t xml:space="preserve"> to keep the specification more readable and </w:t>
      </w:r>
      <w:r w:rsidRPr="00A22F24">
        <w:t>refined</w:t>
      </w:r>
      <w:r>
        <w:t xml:space="preserve">, we propose to remove the </w:t>
      </w:r>
      <w:r w:rsidR="00914A6B">
        <w:t>related text in the specification.</w:t>
      </w:r>
    </w:p>
    <w:p w14:paraId="53EB9A70" w14:textId="6C023B19" w:rsidR="00914A6B" w:rsidRDefault="00914A6B" w:rsidP="00DF5418">
      <w:pPr>
        <w:pStyle w:val="Proposal"/>
      </w:pPr>
      <w:bookmarkStart w:id="18" w:name="_Toc110937823"/>
      <w:r w:rsidRPr="00914A6B">
        <w:t>RAN2 agree</w:t>
      </w:r>
      <w:r w:rsidR="0009689F">
        <w:t>s</w:t>
      </w:r>
      <w:r w:rsidRPr="00914A6B">
        <w:t xml:space="preserve"> on </w:t>
      </w:r>
      <w:r w:rsidR="00B338FD">
        <w:t xml:space="preserve">the </w:t>
      </w:r>
      <w:r w:rsidRPr="00914A6B">
        <w:t xml:space="preserve">correction </w:t>
      </w:r>
      <w:r w:rsidR="0009689F">
        <w:t>of</w:t>
      </w:r>
      <w:r w:rsidR="0009689F" w:rsidRPr="00914A6B">
        <w:t xml:space="preserve"> </w:t>
      </w:r>
      <w:r w:rsidRPr="00914A6B">
        <w:t>remov</w:t>
      </w:r>
      <w:r w:rsidR="000C2CE6">
        <w:t>ing</w:t>
      </w:r>
      <w:r w:rsidRPr="00914A6B">
        <w:t xml:space="preserve"> the text</w:t>
      </w:r>
      <w:r>
        <w:t xml:space="preserve"> </w:t>
      </w:r>
      <w:r w:rsidR="00DF5418">
        <w:t>“2&gt;</w:t>
      </w:r>
      <w:r w:rsidR="00DF5418">
        <w:tab/>
        <w:t>if all PSCCH duration(s) and PSSCH duration(s) for initial transmission of a MAC PDU of the dynamic sidelink grant or the configured sidelink grant is not in SL DRX Active time as specified in clause 5.28.3 of the destination that has data to be sent: 3&gt;</w:t>
      </w:r>
      <w:r w:rsidR="00DF5418">
        <w:tab/>
        <w:t xml:space="preserve">ignore the sidelink grant.” </w:t>
      </w:r>
      <w:r>
        <w:t>in 5.22.1.3.1 of 38.321</w:t>
      </w:r>
      <w:r w:rsidRPr="00914A6B">
        <w:t>.</w:t>
      </w:r>
      <w:bookmarkEnd w:id="18"/>
      <w:r w:rsidRPr="00914A6B">
        <w:t xml:space="preserve"> </w:t>
      </w:r>
    </w:p>
    <w:p w14:paraId="3F8BA78D" w14:textId="77777777" w:rsidR="00305FD8" w:rsidRDefault="00305FD8" w:rsidP="00305FD8">
      <w:pPr>
        <w:pStyle w:val="Proposal"/>
        <w:numPr>
          <w:ilvl w:val="0"/>
          <w:numId w:val="0"/>
        </w:numPr>
      </w:pPr>
    </w:p>
    <w:p w14:paraId="6FABA717" w14:textId="6671F760" w:rsidR="00FB3C9D" w:rsidRDefault="00CE287A">
      <w:pPr>
        <w:pStyle w:val="20"/>
      </w:pPr>
      <w:r>
        <w:t>IUC</w:t>
      </w:r>
    </w:p>
    <w:p w14:paraId="5BE1CC9B" w14:textId="1388CB6D" w:rsidR="00CE287A" w:rsidRDefault="00CE287A" w:rsidP="00CE287A">
      <w:r>
        <w:t>In R2 #118 meeting, regarding IUC, the following issues have been left for further discussion due to lack of time:</w:t>
      </w:r>
    </w:p>
    <w:p w14:paraId="01F0E261" w14:textId="4A335445" w:rsidR="00381669" w:rsidRDefault="00381669" w:rsidP="00CE287A">
      <w:r>
        <w:t>Resource pool selection for IUC</w:t>
      </w:r>
      <w:r w:rsidR="00D84C1D">
        <w:t>-info</w:t>
      </w:r>
      <w:r w:rsidR="00D928DF">
        <w:t>/IUC request message</w:t>
      </w:r>
      <w:r>
        <w:t>,</w:t>
      </w:r>
    </w:p>
    <w:tbl>
      <w:tblPr>
        <w:tblStyle w:val="aff9"/>
        <w:tblW w:w="0" w:type="auto"/>
        <w:tblLook w:val="04A0" w:firstRow="1" w:lastRow="0" w:firstColumn="1" w:lastColumn="0" w:noHBand="0" w:noVBand="1"/>
      </w:tblPr>
      <w:tblGrid>
        <w:gridCol w:w="9629"/>
      </w:tblGrid>
      <w:tr w:rsidR="008F0367" w14:paraId="4254AAB6" w14:textId="77777777" w:rsidTr="008F0367">
        <w:tc>
          <w:tcPr>
            <w:tcW w:w="9629" w:type="dxa"/>
          </w:tcPr>
          <w:p w14:paraId="773F6294" w14:textId="77777777" w:rsidR="00DE1324" w:rsidRDefault="00381669" w:rsidP="00CE287A">
            <w:pPr>
              <w:pBdr>
                <w:top w:val="none" w:sz="0" w:space="0" w:color="auto"/>
                <w:left w:val="none" w:sz="0" w:space="0" w:color="auto"/>
                <w:bottom w:val="none" w:sz="0" w:space="0" w:color="auto"/>
                <w:right w:val="none" w:sz="0" w:space="0" w:color="auto"/>
                <w:between w:val="none" w:sz="0" w:space="0" w:color="auto"/>
              </w:pBdr>
            </w:pPr>
            <w:bookmarkStart w:id="19" w:name="_Hlk107303707"/>
            <w:r w:rsidRPr="00381669">
              <w:t>Proposal 8(18/18): Tx resource pool selection shall take the transmission of request MAC CE/IUC MAC CE into consideration. FFS to implement this as normative text or NOTE in the MAC spec.</w:t>
            </w:r>
          </w:p>
          <w:p w14:paraId="12CC4A8C" w14:textId="0A34B61F" w:rsidR="00381669" w:rsidRDefault="00381669" w:rsidP="00CE287A">
            <w:pPr>
              <w:pBdr>
                <w:top w:val="none" w:sz="0" w:space="0" w:color="auto"/>
                <w:left w:val="none" w:sz="0" w:space="0" w:color="auto"/>
                <w:bottom w:val="none" w:sz="0" w:space="0" w:color="auto"/>
                <w:right w:val="none" w:sz="0" w:space="0" w:color="auto"/>
                <w:between w:val="none" w:sz="0" w:space="0" w:color="auto"/>
              </w:pBdr>
            </w:pPr>
            <w:r w:rsidRPr="00381669">
              <w:t xml:space="preserve">Proposal 9(12/16): </w:t>
            </w:r>
            <w:bookmarkStart w:id="20" w:name="_Hlk107393119"/>
            <w:r w:rsidRPr="00381669">
              <w:t xml:space="preserve">It is up to PHY layer of UE B to ensure IUC scheme 2 occurs in the right resource </w:t>
            </w:r>
            <w:proofErr w:type="gramStart"/>
            <w:r w:rsidRPr="00381669">
              <w:t xml:space="preserve">pool </w:t>
            </w:r>
            <w:bookmarkEnd w:id="20"/>
            <w:r w:rsidRPr="00381669">
              <w:t>.</w:t>
            </w:r>
            <w:proofErr w:type="gramEnd"/>
            <w:r w:rsidRPr="00381669">
              <w:t xml:space="preserve"> FFS a LS to RAN1 is needed to confirm this.</w:t>
            </w:r>
          </w:p>
        </w:tc>
      </w:tr>
      <w:bookmarkEnd w:id="19"/>
    </w:tbl>
    <w:p w14:paraId="3D2BFEFC" w14:textId="06CAEFDF" w:rsidR="00CE287A" w:rsidRDefault="00CE287A" w:rsidP="00CE287A"/>
    <w:p w14:paraId="3260FB61" w14:textId="0E35E9F6" w:rsidR="00381669" w:rsidRDefault="00457719" w:rsidP="00CE287A">
      <w:r>
        <w:t>UE-B’s behaviour for multiple preferred resource sets</w:t>
      </w:r>
      <w:r w:rsidR="00381669">
        <w:t>,</w:t>
      </w:r>
    </w:p>
    <w:tbl>
      <w:tblPr>
        <w:tblStyle w:val="aff9"/>
        <w:tblW w:w="0" w:type="auto"/>
        <w:tblLook w:val="04A0" w:firstRow="1" w:lastRow="0" w:firstColumn="1" w:lastColumn="0" w:noHBand="0" w:noVBand="1"/>
      </w:tblPr>
      <w:tblGrid>
        <w:gridCol w:w="9629"/>
      </w:tblGrid>
      <w:tr w:rsidR="00381669" w14:paraId="7191F0AC" w14:textId="77777777" w:rsidTr="00661DC3">
        <w:tc>
          <w:tcPr>
            <w:tcW w:w="9629" w:type="dxa"/>
          </w:tcPr>
          <w:p w14:paraId="1F1E899C" w14:textId="3BBFBCE7" w:rsidR="00381669" w:rsidRDefault="00381669" w:rsidP="00661DC3">
            <w:pPr>
              <w:pBdr>
                <w:top w:val="none" w:sz="0" w:space="0" w:color="auto"/>
                <w:left w:val="none" w:sz="0" w:space="0" w:color="auto"/>
                <w:bottom w:val="none" w:sz="0" w:space="0" w:color="auto"/>
                <w:right w:val="none" w:sz="0" w:space="0" w:color="auto"/>
                <w:between w:val="none" w:sz="0" w:space="0" w:color="auto"/>
              </w:pBdr>
            </w:pPr>
            <w:r w:rsidRPr="00DE1324">
              <w:t xml:space="preserve">Proposal 4: Destination selection step within the LCP needs to consider the IUC information used for sensing/resource selection. For example, PHY of UE-B indicates to MAC layer, that IUC information from UE-A was </w:t>
            </w:r>
            <w:proofErr w:type="gramStart"/>
            <w:r w:rsidRPr="00DE1324">
              <w:t>taking into account</w:t>
            </w:r>
            <w:proofErr w:type="gramEnd"/>
            <w:r w:rsidRPr="00DE1324">
              <w:t xml:space="preserve"> during the sensing/resource selection procedure. Correspondingly MAC would set the destination to the destination ID of UE-A while performing the LCP procedure.</w:t>
            </w:r>
          </w:p>
        </w:tc>
      </w:tr>
    </w:tbl>
    <w:p w14:paraId="1094D2AE" w14:textId="77777777" w:rsidR="00381669" w:rsidRPr="00CE287A" w:rsidRDefault="00381669" w:rsidP="00CE287A"/>
    <w:p w14:paraId="503A6ABB" w14:textId="0E1A3BA5" w:rsidR="00FB3C9D" w:rsidRDefault="00381669" w:rsidP="00381669">
      <w:r>
        <w:t xml:space="preserve">The above left issues will be discussed in the following </w:t>
      </w:r>
      <w:r w:rsidR="00D928DF">
        <w:t>sub-</w:t>
      </w:r>
      <w:r>
        <w:t>clauses.</w:t>
      </w:r>
    </w:p>
    <w:p w14:paraId="6C1D722E" w14:textId="1315D3C0" w:rsidR="00FB3C9D" w:rsidRDefault="00840FF0">
      <w:pPr>
        <w:pStyle w:val="30"/>
      </w:pPr>
      <w:r>
        <w:t>Left issue</w:t>
      </w:r>
      <w:r w:rsidR="00D928DF">
        <w:t>1</w:t>
      </w:r>
      <w:r w:rsidR="003D1DDD">
        <w:t xml:space="preserve">: </w:t>
      </w:r>
      <w:r w:rsidR="00D928DF">
        <w:t>resource pool selection for IUC/ IUC REQ message</w:t>
      </w:r>
    </w:p>
    <w:p w14:paraId="79CBB4E5" w14:textId="0B0A6C4D" w:rsidR="00D928DF" w:rsidRDefault="00D928DF">
      <w:r>
        <w:t>For the resource pool selection for IUC</w:t>
      </w:r>
      <w:r w:rsidR="00D84C1D">
        <w:t>-info</w:t>
      </w:r>
      <w:r>
        <w:t>/IUC REQ message, both scheme 1 and scheme 2 have been discussed in last meeting.</w:t>
      </w:r>
    </w:p>
    <w:p w14:paraId="5D31A065" w14:textId="07390593" w:rsidR="007B020F" w:rsidRDefault="00D928DF">
      <w:r>
        <w:t xml:space="preserve">Firstly, some clarification is needed </w:t>
      </w:r>
      <w:r w:rsidR="00CB0B51">
        <w:t>regarding the</w:t>
      </w:r>
      <w:r>
        <w:t xml:space="preserve"> resource pool selection for IUC</w:t>
      </w:r>
      <w:r w:rsidR="00B0017C">
        <w:t>-info</w:t>
      </w:r>
      <w:r w:rsidR="00CB0B51">
        <w:t xml:space="preserve"> and</w:t>
      </w:r>
      <w:r w:rsidR="00B0017C">
        <w:t xml:space="preserve"> </w:t>
      </w:r>
      <w:r>
        <w:t>IUC</w:t>
      </w:r>
      <w:r w:rsidR="00B0017C">
        <w:t>-</w:t>
      </w:r>
      <w:r>
        <w:t xml:space="preserve">request message since </w:t>
      </w:r>
      <w:r w:rsidR="007B020F">
        <w:t xml:space="preserve">this </w:t>
      </w:r>
      <w:r w:rsidR="00CB0B51">
        <w:t xml:space="preserve">is </w:t>
      </w:r>
      <w:r w:rsidR="007B020F">
        <w:t>related to whether the UE performs resource pool selection first or decides on sending IUC</w:t>
      </w:r>
      <w:r w:rsidR="00D84C1D">
        <w:t>-info</w:t>
      </w:r>
      <w:r w:rsidR="007B020F">
        <w:t>/IUC REQ message first. There are some RAN1 agreements related to this issue:</w:t>
      </w:r>
    </w:p>
    <w:tbl>
      <w:tblPr>
        <w:tblStyle w:val="aff9"/>
        <w:tblW w:w="0" w:type="auto"/>
        <w:tblLook w:val="04A0" w:firstRow="1" w:lastRow="0" w:firstColumn="1" w:lastColumn="0" w:noHBand="0" w:noVBand="1"/>
      </w:tblPr>
      <w:tblGrid>
        <w:gridCol w:w="9629"/>
      </w:tblGrid>
      <w:tr w:rsidR="007B020F" w14:paraId="0D387407" w14:textId="77777777" w:rsidTr="007B020F">
        <w:tc>
          <w:tcPr>
            <w:tcW w:w="9629" w:type="dxa"/>
          </w:tcPr>
          <w:p w14:paraId="06F3C1C7" w14:textId="316B6610" w:rsidR="00E17B6E" w:rsidRPr="00E17B6E" w:rsidRDefault="00E17B6E" w:rsidP="002A723C">
            <w:pPr>
              <w:rPr>
                <w:rFonts w:cs="Times"/>
                <w:szCs w:val="20"/>
                <w:highlight w:val="green"/>
                <w:lang w:eastAsia="x-none"/>
              </w:rPr>
            </w:pPr>
            <w:r w:rsidRPr="002A723C">
              <w:rPr>
                <w:rFonts w:cs="Times"/>
                <w:szCs w:val="20"/>
                <w:highlight w:val="green"/>
                <w:lang w:eastAsia="x-none"/>
              </w:rPr>
              <w:t>Agreement</w:t>
            </w:r>
          </w:p>
          <w:p w14:paraId="4ABE7311" w14:textId="4BBF5A30" w:rsidR="002A723C" w:rsidRPr="00226239" w:rsidRDefault="002A723C" w:rsidP="002A723C">
            <w:pPr>
              <w:rPr>
                <w:iCs/>
              </w:rPr>
            </w:pPr>
            <w:r w:rsidRPr="002A723C">
              <w:rPr>
                <w:iCs/>
                <w:highlight w:val="yellow"/>
              </w:rPr>
              <w:t>A resource pool level (pre-)configuration</w:t>
            </w:r>
            <w:r w:rsidRPr="00226239">
              <w:rPr>
                <w:iCs/>
              </w:rPr>
              <w:t xml:space="preserve"> can enable one of the following options: </w:t>
            </w:r>
          </w:p>
          <w:p w14:paraId="07513616" w14:textId="77777777" w:rsidR="002A723C" w:rsidRPr="00226239" w:rsidRDefault="002A723C" w:rsidP="00CB6D8A">
            <w:pPr>
              <w:numPr>
                <w:ilvl w:val="0"/>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t>Option 1:</w:t>
            </w:r>
          </w:p>
          <w:p w14:paraId="5194947A" w14:textId="77777777" w:rsidR="002A723C" w:rsidRPr="002A723C" w:rsidRDefault="002A723C" w:rsidP="00CB6D8A">
            <w:pPr>
              <w:numPr>
                <w:ilvl w:val="1"/>
                <w:numId w:val="19"/>
              </w:numPr>
              <w:pBdr>
                <w:top w:val="none" w:sz="0" w:space="0" w:color="auto"/>
                <w:left w:val="none" w:sz="0" w:space="0" w:color="auto"/>
                <w:bottom w:val="none" w:sz="0" w:space="0" w:color="auto"/>
                <w:right w:val="none" w:sz="0" w:space="0" w:color="auto"/>
                <w:between w:val="none" w:sz="0" w:space="0" w:color="auto"/>
              </w:pBdr>
              <w:spacing w:after="0"/>
              <w:rPr>
                <w:iCs/>
                <w:highlight w:val="yellow"/>
              </w:rPr>
            </w:pPr>
            <w:r w:rsidRPr="00226239">
              <w:rPr>
                <w:iCs/>
              </w:rPr>
              <w:t xml:space="preserve">For Condition 2-A-1 of Scheme 2, support following additional criteria </w:t>
            </w:r>
            <w:r w:rsidRPr="002A723C">
              <w:rPr>
                <w:iCs/>
                <w:highlight w:val="yellow"/>
              </w:rPr>
              <w:t>to determine resource(s) where expected/potential resource conflict occurs</w:t>
            </w:r>
          </w:p>
          <w:p w14:paraId="4C10E5C9" w14:textId="77777777" w:rsidR="002A723C" w:rsidRPr="00226239" w:rsidRDefault="002A723C" w:rsidP="00CB6D8A">
            <w:pPr>
              <w:numPr>
                <w:ilvl w:val="2"/>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t>For the case when UE-A is a destination UE of a TB transmitted by UE-B</w:t>
            </w:r>
          </w:p>
          <w:p w14:paraId="3F4C2537" w14:textId="77777777" w:rsidR="002A723C" w:rsidRPr="00226239" w:rsidRDefault="002A723C" w:rsidP="00CB6D8A">
            <w:pPr>
              <w:numPr>
                <w:ilvl w:val="3"/>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t xml:space="preserve">The resource(s) are fully/partially overlapping in time-and-frequency with other UE’s reserved resource(s) whose RSRP measurement is </w:t>
            </w:r>
            <w:r w:rsidRPr="002A723C">
              <w:rPr>
                <w:iCs/>
              </w:rPr>
              <w:t>larger than a RSRP threshold according to the priorities included in the SCI</w:t>
            </w:r>
            <w:r w:rsidRPr="00226239">
              <w:rPr>
                <w:iCs/>
              </w:rPr>
              <w:t>:</w:t>
            </w:r>
          </w:p>
          <w:p w14:paraId="673C769C" w14:textId="77777777" w:rsidR="002A723C" w:rsidRPr="00226239" w:rsidRDefault="002A723C" w:rsidP="00CB6D8A">
            <w:pPr>
              <w:numPr>
                <w:ilvl w:val="4"/>
                <w:numId w:val="19"/>
              </w:numPr>
              <w:pBdr>
                <w:top w:val="none" w:sz="0" w:space="0" w:color="auto"/>
                <w:left w:val="none" w:sz="0" w:space="0" w:color="auto"/>
                <w:bottom w:val="none" w:sz="0" w:space="0" w:color="auto"/>
                <w:right w:val="none" w:sz="0" w:space="0" w:color="auto"/>
                <w:between w:val="none" w:sz="0" w:space="0" w:color="auto"/>
              </w:pBdr>
              <w:spacing w:after="0"/>
              <w:rPr>
                <w:iCs/>
              </w:rPr>
            </w:pPr>
            <w:proofErr w:type="spellStart"/>
            <w:r w:rsidRPr="00226239">
              <w:rPr>
                <w:iCs/>
              </w:rPr>
              <w:t>prio_TX</w:t>
            </w:r>
            <w:proofErr w:type="spellEnd"/>
            <w:r w:rsidRPr="00226239">
              <w:rPr>
                <w:iCs/>
              </w:rPr>
              <w:t xml:space="preserve"> and </w:t>
            </w:r>
            <w:proofErr w:type="spellStart"/>
            <w:r w:rsidRPr="00226239">
              <w:rPr>
                <w:iCs/>
              </w:rPr>
              <w:t>prio_RX</w:t>
            </w:r>
            <w:proofErr w:type="spellEnd"/>
            <w:r w:rsidRPr="00226239">
              <w:rPr>
                <w:iCs/>
              </w:rPr>
              <w:t xml:space="preserve"> are the priorities indicated in the SCI making the overlapping reservations for UE-B and </w:t>
            </w:r>
            <w:proofErr w:type="gramStart"/>
            <w:r w:rsidRPr="00226239">
              <w:rPr>
                <w:iCs/>
              </w:rPr>
              <w:t>other</w:t>
            </w:r>
            <w:proofErr w:type="gramEnd"/>
            <w:r w:rsidRPr="00226239">
              <w:rPr>
                <w:iCs/>
              </w:rPr>
              <w:t xml:space="preserve"> UE respectively</w:t>
            </w:r>
          </w:p>
          <w:p w14:paraId="159F3164" w14:textId="77777777" w:rsidR="002A723C" w:rsidRPr="00226239" w:rsidRDefault="002A723C" w:rsidP="00CB6D8A">
            <w:pPr>
              <w:numPr>
                <w:ilvl w:val="2"/>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t>For the case when UE-A is a destination UE of a TB transmitted by another UE</w:t>
            </w:r>
          </w:p>
          <w:p w14:paraId="17368054" w14:textId="77777777" w:rsidR="002A723C" w:rsidRPr="00226239" w:rsidRDefault="002A723C" w:rsidP="00CB6D8A">
            <w:pPr>
              <w:numPr>
                <w:ilvl w:val="3"/>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t xml:space="preserve">The resource(s) are fully/partially overlapping in time-and-frequency with other UE’s reserved resource(s) when RSRP measurement of UE-B’s reserved resource is </w:t>
            </w:r>
            <w:r w:rsidRPr="002A723C">
              <w:rPr>
                <w:iCs/>
              </w:rPr>
              <w:t>larger than a RSRP threshold according to the priorities included in the SCI:</w:t>
            </w:r>
          </w:p>
          <w:p w14:paraId="20E5D66F" w14:textId="77777777" w:rsidR="002A723C" w:rsidRPr="00226239" w:rsidRDefault="002A723C" w:rsidP="00CB6D8A">
            <w:pPr>
              <w:numPr>
                <w:ilvl w:val="4"/>
                <w:numId w:val="19"/>
              </w:numPr>
              <w:pBdr>
                <w:top w:val="none" w:sz="0" w:space="0" w:color="auto"/>
                <w:left w:val="none" w:sz="0" w:space="0" w:color="auto"/>
                <w:bottom w:val="none" w:sz="0" w:space="0" w:color="auto"/>
                <w:right w:val="none" w:sz="0" w:space="0" w:color="auto"/>
                <w:between w:val="none" w:sz="0" w:space="0" w:color="auto"/>
              </w:pBdr>
              <w:spacing w:after="0"/>
              <w:rPr>
                <w:iCs/>
              </w:rPr>
            </w:pPr>
            <w:proofErr w:type="spellStart"/>
            <w:r w:rsidRPr="00226239">
              <w:rPr>
                <w:iCs/>
              </w:rPr>
              <w:t>prio_TX</w:t>
            </w:r>
            <w:proofErr w:type="spellEnd"/>
            <w:r w:rsidRPr="00226239">
              <w:rPr>
                <w:iCs/>
              </w:rPr>
              <w:t xml:space="preserve"> and </w:t>
            </w:r>
            <w:proofErr w:type="spellStart"/>
            <w:r w:rsidRPr="00226239">
              <w:rPr>
                <w:iCs/>
              </w:rPr>
              <w:t>prio_RX</w:t>
            </w:r>
            <w:proofErr w:type="spellEnd"/>
            <w:r w:rsidRPr="00226239">
              <w:rPr>
                <w:iCs/>
              </w:rPr>
              <w:t xml:space="preserve"> are the priorities indicated in the SCI making the overlapping reservations for </w:t>
            </w:r>
            <w:proofErr w:type="gramStart"/>
            <w:r w:rsidRPr="00226239">
              <w:rPr>
                <w:iCs/>
              </w:rPr>
              <w:t>other</w:t>
            </w:r>
            <w:proofErr w:type="gramEnd"/>
            <w:r w:rsidRPr="00226239">
              <w:rPr>
                <w:iCs/>
              </w:rPr>
              <w:t xml:space="preserve"> UE and UE-B respectively</w:t>
            </w:r>
          </w:p>
          <w:p w14:paraId="2C60117B" w14:textId="77777777" w:rsidR="002A723C" w:rsidRPr="00226239" w:rsidRDefault="002A723C" w:rsidP="00CB6D8A">
            <w:pPr>
              <w:numPr>
                <w:ilvl w:val="0"/>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t>Option 4:</w:t>
            </w:r>
          </w:p>
          <w:p w14:paraId="7C8B5526" w14:textId="77777777" w:rsidR="002A723C" w:rsidRPr="00226239" w:rsidRDefault="002A723C" w:rsidP="00CB6D8A">
            <w:pPr>
              <w:numPr>
                <w:ilvl w:val="1"/>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t xml:space="preserve">For Condition 2-A-1 of Scheme 2, support following additional criteria </w:t>
            </w:r>
            <w:r w:rsidRPr="002A723C">
              <w:rPr>
                <w:iCs/>
                <w:highlight w:val="yellow"/>
              </w:rPr>
              <w:t>to determine resource(s) where expected/potential resource conflict occurs</w:t>
            </w:r>
          </w:p>
          <w:p w14:paraId="084E9F39" w14:textId="77777777" w:rsidR="002A723C" w:rsidRPr="00226239" w:rsidRDefault="002A723C" w:rsidP="00CB6D8A">
            <w:pPr>
              <w:numPr>
                <w:ilvl w:val="2"/>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lastRenderedPageBreak/>
              <w:t>For the case when UE-A is a destination UE of a TB transmitted by UE-B</w:t>
            </w:r>
          </w:p>
          <w:p w14:paraId="4B3F1078" w14:textId="77777777" w:rsidR="002A723C" w:rsidRPr="002A723C" w:rsidRDefault="002A723C" w:rsidP="00CB6D8A">
            <w:pPr>
              <w:numPr>
                <w:ilvl w:val="3"/>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t xml:space="preserve">The resource(s) are fully/partially </w:t>
            </w:r>
            <w:r w:rsidRPr="002A723C">
              <w:rPr>
                <w:iCs/>
              </w:rPr>
              <w:t xml:space="preserve">overlapping in time-and-frequency with other UE’s reserved resource(s) whose RSRP measurement is larger than a (pre)configured RSRP threshold compared to the RSRP measurement of UE-B’s reserved resource. </w:t>
            </w:r>
          </w:p>
          <w:p w14:paraId="4D679F5D" w14:textId="77777777" w:rsidR="002A723C" w:rsidRPr="002A723C" w:rsidRDefault="002A723C" w:rsidP="00CB6D8A">
            <w:pPr>
              <w:numPr>
                <w:ilvl w:val="2"/>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A723C">
              <w:rPr>
                <w:iCs/>
              </w:rPr>
              <w:t>For the case when UE-A is a destination UE of a TB transmitted by another UE</w:t>
            </w:r>
          </w:p>
          <w:p w14:paraId="1B598F79" w14:textId="77777777" w:rsidR="002A723C" w:rsidRPr="002A723C" w:rsidRDefault="002A723C" w:rsidP="00CB6D8A">
            <w:pPr>
              <w:numPr>
                <w:ilvl w:val="3"/>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A723C">
              <w:rPr>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55E1E2E2" w14:textId="77777777" w:rsidR="002A723C" w:rsidRPr="00226239" w:rsidRDefault="002A723C" w:rsidP="00CB6D8A">
            <w:pPr>
              <w:numPr>
                <w:ilvl w:val="1"/>
                <w:numId w:val="19"/>
              </w:numPr>
              <w:pBdr>
                <w:top w:val="none" w:sz="0" w:space="0" w:color="auto"/>
                <w:left w:val="none" w:sz="0" w:space="0" w:color="auto"/>
                <w:bottom w:val="none" w:sz="0" w:space="0" w:color="auto"/>
                <w:right w:val="none" w:sz="0" w:space="0" w:color="auto"/>
                <w:between w:val="none" w:sz="0" w:space="0" w:color="auto"/>
              </w:pBdr>
              <w:spacing w:after="0"/>
              <w:rPr>
                <w:iCs/>
              </w:rPr>
            </w:pPr>
            <w:r w:rsidRPr="00226239">
              <w:rPr>
                <w:iCs/>
              </w:rPr>
              <w:t>Support of Option 4 is subject to UE capability</w:t>
            </w:r>
          </w:p>
          <w:p w14:paraId="55C9CE58" w14:textId="77777777" w:rsidR="002A723C" w:rsidRPr="00226239" w:rsidRDefault="002A723C" w:rsidP="00CB6D8A">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iCs/>
              </w:rPr>
            </w:pPr>
            <w:r w:rsidRPr="00226239">
              <w:rPr>
                <w:iCs/>
              </w:rPr>
              <w:t>FFS: Whether/how RSRP threshold depends on priority, MCS, overlap</w:t>
            </w:r>
          </w:p>
          <w:p w14:paraId="65DD0073" w14:textId="77777777" w:rsidR="002A723C" w:rsidRDefault="002A723C" w:rsidP="002A723C">
            <w:pPr>
              <w:rPr>
                <w:rFonts w:cs="Times"/>
                <w:b/>
                <w:szCs w:val="20"/>
                <w:highlight w:val="green"/>
                <w:lang w:eastAsia="x-none"/>
              </w:rPr>
            </w:pPr>
          </w:p>
          <w:p w14:paraId="01260452" w14:textId="0455AD10" w:rsidR="002A723C" w:rsidRPr="002A723C" w:rsidRDefault="002A723C" w:rsidP="002A723C">
            <w:pPr>
              <w:rPr>
                <w:rFonts w:cs="Times"/>
                <w:szCs w:val="20"/>
                <w:highlight w:val="green"/>
                <w:lang w:eastAsia="x-none"/>
              </w:rPr>
            </w:pPr>
            <w:r w:rsidRPr="002A723C">
              <w:rPr>
                <w:rFonts w:cs="Times"/>
                <w:szCs w:val="20"/>
                <w:highlight w:val="green"/>
                <w:lang w:eastAsia="x-none"/>
              </w:rPr>
              <w:t>Agreement</w:t>
            </w:r>
          </w:p>
          <w:p w14:paraId="2A8079BC" w14:textId="77777777" w:rsidR="002A723C" w:rsidRPr="00DB3592" w:rsidRDefault="002A723C" w:rsidP="002A723C">
            <w:pPr>
              <w:tabs>
                <w:tab w:val="left" w:pos="720"/>
              </w:tabs>
              <w:rPr>
                <w:rFonts w:eastAsia="Gulim" w:cs="Times"/>
                <w:szCs w:val="20"/>
                <w:lang w:eastAsia="ko-KR"/>
              </w:rPr>
            </w:pPr>
            <w:r w:rsidRPr="00DB3592">
              <w:rPr>
                <w:rFonts w:eastAsia="Gulim" w:cs="Times"/>
                <w:szCs w:val="20"/>
                <w:lang w:eastAsia="ja-JP"/>
              </w:rPr>
              <w:t xml:space="preserve">For inter-UE coordination triggered by a condition rather than request reception in Scheme 1, </w:t>
            </w:r>
          </w:p>
          <w:p w14:paraId="1DCAE0C4" w14:textId="77777777" w:rsidR="002A723C" w:rsidRPr="00DB3592" w:rsidRDefault="002A723C" w:rsidP="00CB6D8A">
            <w:pPr>
              <w:numPr>
                <w:ilvl w:val="0"/>
                <w:numId w:val="19"/>
              </w:numPr>
              <w:pBdr>
                <w:top w:val="none" w:sz="0" w:space="0" w:color="auto"/>
                <w:left w:val="none" w:sz="0" w:space="0" w:color="auto"/>
                <w:bottom w:val="none" w:sz="0" w:space="0" w:color="auto"/>
                <w:right w:val="none" w:sz="0" w:space="0" w:color="auto"/>
                <w:between w:val="none" w:sz="0" w:space="0" w:color="auto"/>
              </w:pBdr>
              <w:spacing w:after="0"/>
              <w:rPr>
                <w:rFonts w:eastAsia="Gulim" w:cs="Times"/>
                <w:szCs w:val="20"/>
                <w:lang w:eastAsia="ja-JP"/>
              </w:rPr>
            </w:pPr>
            <w:r w:rsidRPr="002A723C">
              <w:rPr>
                <w:rFonts w:eastAsia="Gulim" w:cs="Times"/>
                <w:szCs w:val="20"/>
                <w:highlight w:val="yellow"/>
                <w:lang w:eastAsia="ja-JP"/>
              </w:rPr>
              <w:t>A resource pool level (pre-)configuration</w:t>
            </w:r>
            <w:r w:rsidRPr="00DB3592">
              <w:rPr>
                <w:rFonts w:eastAsia="Gulim" w:cs="Times"/>
                <w:szCs w:val="20"/>
                <w:lang w:eastAsia="ja-JP"/>
              </w:rPr>
              <w:t xml:space="preserve"> can enable one of the following alternatives:</w:t>
            </w:r>
          </w:p>
          <w:p w14:paraId="0B1D786A" w14:textId="77777777" w:rsidR="002A723C" w:rsidRPr="00DB3592" w:rsidRDefault="002A723C" w:rsidP="00CB6D8A">
            <w:pPr>
              <w:numPr>
                <w:ilvl w:val="1"/>
                <w:numId w:val="19"/>
              </w:numPr>
              <w:pBdr>
                <w:top w:val="none" w:sz="0" w:space="0" w:color="auto"/>
                <w:left w:val="none" w:sz="0" w:space="0" w:color="auto"/>
                <w:bottom w:val="none" w:sz="0" w:space="0" w:color="auto"/>
                <w:right w:val="none" w:sz="0" w:space="0" w:color="auto"/>
                <w:between w:val="none" w:sz="0" w:space="0" w:color="auto"/>
              </w:pBdr>
              <w:spacing w:after="0"/>
              <w:rPr>
                <w:rFonts w:eastAsia="Gulim" w:cs="Times"/>
                <w:szCs w:val="20"/>
                <w:lang w:eastAsia="ja-JP"/>
              </w:rPr>
            </w:pPr>
            <w:r w:rsidRPr="00DB3592">
              <w:rPr>
                <w:rFonts w:eastAsia="Gulim" w:cs="Times"/>
                <w:szCs w:val="20"/>
                <w:lang w:eastAsia="ja-JP"/>
              </w:rPr>
              <w:t xml:space="preserve">Alt 1: it is up to UE-A’s implementation whether or not </w:t>
            </w:r>
            <w:r w:rsidRPr="002A723C">
              <w:rPr>
                <w:rFonts w:eastAsia="Gulim" w:cs="Times"/>
                <w:szCs w:val="20"/>
                <w:highlight w:val="yellow"/>
                <w:lang w:eastAsia="ja-JP"/>
              </w:rPr>
              <w:t>to trigger the inter-UE coordination information generation</w:t>
            </w:r>
            <w:r w:rsidRPr="00DB3592">
              <w:rPr>
                <w:rFonts w:eastAsia="Gulim" w:cs="Times"/>
                <w:szCs w:val="20"/>
                <w:lang w:eastAsia="ja-JP"/>
              </w:rPr>
              <w:t xml:space="preserve">. </w:t>
            </w:r>
          </w:p>
          <w:p w14:paraId="04A134FE" w14:textId="77777777" w:rsidR="002A723C" w:rsidRPr="00DB3592" w:rsidRDefault="002A723C" w:rsidP="00CB6D8A">
            <w:pPr>
              <w:numPr>
                <w:ilvl w:val="1"/>
                <w:numId w:val="19"/>
              </w:numPr>
              <w:pBdr>
                <w:top w:val="none" w:sz="0" w:space="0" w:color="auto"/>
                <w:left w:val="none" w:sz="0" w:space="0" w:color="auto"/>
                <w:bottom w:val="none" w:sz="0" w:space="0" w:color="auto"/>
                <w:right w:val="none" w:sz="0" w:space="0" w:color="auto"/>
                <w:between w:val="none" w:sz="0" w:space="0" w:color="auto"/>
              </w:pBdr>
              <w:spacing w:after="0"/>
              <w:rPr>
                <w:rFonts w:eastAsia="Gulim" w:cs="Times"/>
                <w:szCs w:val="20"/>
                <w:lang w:eastAsia="ja-JP"/>
              </w:rPr>
            </w:pPr>
            <w:r w:rsidRPr="00DB3592">
              <w:rPr>
                <w:rFonts w:eastAsia="Gulim" w:cs="Times"/>
                <w:szCs w:val="20"/>
                <w:lang w:eastAsia="ja-JP"/>
              </w:rPr>
              <w:t xml:space="preserve">Alt 2: the </w:t>
            </w:r>
            <w:r w:rsidRPr="002A723C">
              <w:rPr>
                <w:rFonts w:eastAsia="Gulim" w:cs="Times"/>
                <w:szCs w:val="20"/>
                <w:highlight w:val="yellow"/>
                <w:lang w:eastAsia="ja-JP"/>
              </w:rPr>
              <w:t>inter-UE coordination information generation can be triggered</w:t>
            </w:r>
            <w:r w:rsidRPr="00DB3592">
              <w:rPr>
                <w:rFonts w:eastAsia="Gulim" w:cs="Times"/>
                <w:szCs w:val="20"/>
                <w:lang w:eastAsia="ja-JP"/>
              </w:rPr>
              <w:t xml:space="preserve"> </w:t>
            </w:r>
            <w:r w:rsidRPr="002A723C">
              <w:rPr>
                <w:rFonts w:eastAsia="Gulim" w:cs="Times"/>
                <w:szCs w:val="20"/>
                <w:lang w:eastAsia="ja-JP"/>
              </w:rPr>
              <w:t>only</w:t>
            </w:r>
            <w:r w:rsidRPr="00DB3592">
              <w:rPr>
                <w:rFonts w:eastAsia="Gulim" w:cs="Times"/>
                <w:color w:val="FF0000"/>
                <w:szCs w:val="20"/>
                <w:lang w:eastAsia="ja-JP"/>
              </w:rPr>
              <w:t xml:space="preserve"> </w:t>
            </w:r>
            <w:r w:rsidRPr="00DB3592">
              <w:rPr>
                <w:rFonts w:eastAsia="Gulim" w:cs="Times"/>
                <w:szCs w:val="20"/>
                <w:lang w:eastAsia="ja-JP"/>
              </w:rPr>
              <w:t>when UE-A has data to be transmitted together with the inter-UE coordination information to UE-B</w:t>
            </w:r>
          </w:p>
          <w:p w14:paraId="377AB221" w14:textId="77777777" w:rsidR="002A723C" w:rsidRPr="00DB3592" w:rsidRDefault="002A723C" w:rsidP="00CB6D8A">
            <w:pPr>
              <w:numPr>
                <w:ilvl w:val="0"/>
                <w:numId w:val="19"/>
              </w:numPr>
              <w:pBdr>
                <w:top w:val="none" w:sz="0" w:space="0" w:color="auto"/>
                <w:left w:val="none" w:sz="0" w:space="0" w:color="auto"/>
                <w:bottom w:val="none" w:sz="0" w:space="0" w:color="auto"/>
                <w:right w:val="none" w:sz="0" w:space="0" w:color="auto"/>
                <w:between w:val="none" w:sz="0" w:space="0" w:color="auto"/>
              </w:pBdr>
              <w:spacing w:after="0"/>
              <w:rPr>
                <w:rFonts w:eastAsia="Gulim" w:cs="Times"/>
                <w:szCs w:val="20"/>
                <w:lang w:eastAsia="ja-JP"/>
              </w:rPr>
            </w:pPr>
            <w:r w:rsidRPr="00DB3592">
              <w:rPr>
                <w:rFonts w:eastAsia="Gulim" w:cs="Times"/>
                <w:szCs w:val="20"/>
                <w:lang w:eastAsia="ja-JP"/>
              </w:rPr>
              <w:t>Note: Rel-16 procedure of UL/SL prioritization, LTE SL/NR SL prioritization, and congestion control is applied to the transmission of the inter-UE coordination information triggered by a condition.</w:t>
            </w:r>
          </w:p>
          <w:p w14:paraId="79106082" w14:textId="77777777" w:rsidR="002A723C" w:rsidRPr="00DB3592" w:rsidRDefault="002A723C" w:rsidP="002A723C">
            <w:pPr>
              <w:rPr>
                <w:rFonts w:cs="Times"/>
                <w:szCs w:val="20"/>
                <w:lang w:eastAsia="x-none"/>
              </w:rPr>
            </w:pPr>
          </w:p>
          <w:p w14:paraId="04534C86" w14:textId="77777777" w:rsidR="002A723C" w:rsidRPr="00DB3592" w:rsidRDefault="002A723C" w:rsidP="002A723C">
            <w:pPr>
              <w:rPr>
                <w:rFonts w:eastAsia="Gulim" w:cs="Times"/>
                <w:b/>
                <w:bCs/>
                <w:szCs w:val="20"/>
                <w:highlight w:val="green"/>
                <w:u w:val="single"/>
                <w:lang w:eastAsia="ko-KR"/>
              </w:rPr>
            </w:pPr>
            <w:r w:rsidRPr="00DB3592">
              <w:rPr>
                <w:rFonts w:cs="Times"/>
                <w:szCs w:val="20"/>
                <w:highlight w:val="green"/>
                <w:lang w:eastAsia="x-none"/>
              </w:rPr>
              <w:t>Agreement</w:t>
            </w:r>
          </w:p>
          <w:p w14:paraId="0AAB565F" w14:textId="77777777" w:rsidR="002A723C" w:rsidRPr="00DB3592" w:rsidRDefault="002A723C" w:rsidP="002A723C">
            <w:pPr>
              <w:tabs>
                <w:tab w:val="left" w:pos="720"/>
              </w:tabs>
              <w:rPr>
                <w:rFonts w:eastAsia="Gulim" w:cs="Times"/>
                <w:szCs w:val="20"/>
                <w:lang w:eastAsia="ko-KR"/>
              </w:rPr>
            </w:pPr>
            <w:r w:rsidRPr="00DB3592">
              <w:rPr>
                <w:rFonts w:eastAsia="Gulim" w:cs="Times"/>
                <w:szCs w:val="20"/>
                <w:lang w:eastAsia="ja-JP"/>
              </w:rPr>
              <w:t xml:space="preserve">For inter-UE coordination triggered by UE-B’s explicit request in Scheme 1, </w:t>
            </w:r>
          </w:p>
          <w:p w14:paraId="6A1D3BFF" w14:textId="77777777" w:rsidR="002A723C" w:rsidRPr="00DB3592" w:rsidRDefault="002A723C" w:rsidP="00CB6D8A">
            <w:pPr>
              <w:numPr>
                <w:ilvl w:val="0"/>
                <w:numId w:val="19"/>
              </w:numPr>
              <w:pBdr>
                <w:top w:val="none" w:sz="0" w:space="0" w:color="auto"/>
                <w:left w:val="none" w:sz="0" w:space="0" w:color="auto"/>
                <w:bottom w:val="none" w:sz="0" w:space="0" w:color="auto"/>
                <w:right w:val="none" w:sz="0" w:space="0" w:color="auto"/>
                <w:between w:val="none" w:sz="0" w:space="0" w:color="auto"/>
              </w:pBdr>
              <w:spacing w:after="0"/>
              <w:rPr>
                <w:rFonts w:eastAsia="Gulim" w:cs="Times"/>
                <w:szCs w:val="20"/>
                <w:lang w:eastAsia="ja-JP"/>
              </w:rPr>
            </w:pPr>
            <w:r w:rsidRPr="002A723C">
              <w:rPr>
                <w:rFonts w:eastAsia="Gulim" w:cs="Times"/>
                <w:szCs w:val="20"/>
                <w:highlight w:val="yellow"/>
                <w:lang w:eastAsia="ja-JP"/>
              </w:rPr>
              <w:t>A resource pool level (pre-)configuration</w:t>
            </w:r>
            <w:r w:rsidRPr="00DB3592">
              <w:rPr>
                <w:rFonts w:eastAsia="Gulim" w:cs="Times"/>
                <w:szCs w:val="20"/>
                <w:lang w:eastAsia="ja-JP"/>
              </w:rPr>
              <w:t xml:space="preserve"> can enable one of the following alternatives:</w:t>
            </w:r>
          </w:p>
          <w:p w14:paraId="7E939C65" w14:textId="77777777" w:rsidR="002A723C" w:rsidRPr="00DB3592" w:rsidRDefault="002A723C" w:rsidP="00CB6D8A">
            <w:pPr>
              <w:numPr>
                <w:ilvl w:val="1"/>
                <w:numId w:val="19"/>
              </w:numPr>
              <w:pBdr>
                <w:top w:val="none" w:sz="0" w:space="0" w:color="auto"/>
                <w:left w:val="none" w:sz="0" w:space="0" w:color="auto"/>
                <w:bottom w:val="none" w:sz="0" w:space="0" w:color="auto"/>
                <w:right w:val="none" w:sz="0" w:space="0" w:color="auto"/>
                <w:between w:val="none" w:sz="0" w:space="0" w:color="auto"/>
              </w:pBdr>
              <w:spacing w:after="0"/>
              <w:rPr>
                <w:rFonts w:eastAsia="Gulim" w:cs="Times"/>
                <w:szCs w:val="20"/>
                <w:lang w:eastAsia="ja-JP"/>
              </w:rPr>
            </w:pPr>
            <w:r w:rsidRPr="00DB3592">
              <w:rPr>
                <w:rFonts w:eastAsia="Gulim" w:cs="Times"/>
                <w:szCs w:val="20"/>
                <w:lang w:eastAsia="ja-JP"/>
              </w:rPr>
              <w:t xml:space="preserve">Alt 1: it is up to UE-B’s implementation whether or not to </w:t>
            </w:r>
            <w:r w:rsidRPr="002A723C">
              <w:rPr>
                <w:rFonts w:eastAsia="Gulim" w:cs="Times"/>
                <w:szCs w:val="20"/>
                <w:highlight w:val="yellow"/>
                <w:lang w:eastAsia="ja-JP"/>
              </w:rPr>
              <w:t>trigger the request generation</w:t>
            </w:r>
            <w:r w:rsidRPr="00DB3592">
              <w:rPr>
                <w:rFonts w:eastAsia="Gulim" w:cs="Times"/>
                <w:szCs w:val="20"/>
                <w:lang w:eastAsia="ja-JP"/>
              </w:rPr>
              <w:t xml:space="preserve"> </w:t>
            </w:r>
          </w:p>
          <w:p w14:paraId="7FE3CB12" w14:textId="77777777" w:rsidR="002A723C" w:rsidRPr="00DB3592" w:rsidRDefault="002A723C" w:rsidP="00CB6D8A">
            <w:pPr>
              <w:numPr>
                <w:ilvl w:val="1"/>
                <w:numId w:val="19"/>
              </w:numPr>
              <w:pBdr>
                <w:top w:val="none" w:sz="0" w:space="0" w:color="auto"/>
                <w:left w:val="none" w:sz="0" w:space="0" w:color="auto"/>
                <w:bottom w:val="none" w:sz="0" w:space="0" w:color="auto"/>
                <w:right w:val="none" w:sz="0" w:space="0" w:color="auto"/>
                <w:between w:val="none" w:sz="0" w:space="0" w:color="auto"/>
              </w:pBdr>
              <w:spacing w:after="0"/>
              <w:rPr>
                <w:rFonts w:eastAsia="Gulim" w:cs="Times"/>
                <w:szCs w:val="20"/>
                <w:lang w:eastAsia="ja-JP"/>
              </w:rPr>
            </w:pPr>
            <w:r w:rsidRPr="00DB3592">
              <w:rPr>
                <w:rFonts w:eastAsia="Gulim" w:cs="Times"/>
                <w:szCs w:val="20"/>
                <w:lang w:eastAsia="ja-JP"/>
              </w:rPr>
              <w:t xml:space="preserve">Alt 2: the </w:t>
            </w:r>
            <w:r w:rsidRPr="002A723C">
              <w:rPr>
                <w:rFonts w:eastAsia="Gulim" w:cs="Times"/>
                <w:szCs w:val="20"/>
                <w:highlight w:val="yellow"/>
                <w:lang w:eastAsia="ja-JP"/>
              </w:rPr>
              <w:t>request generation can be triggered</w:t>
            </w:r>
            <w:r w:rsidRPr="00DB3592">
              <w:rPr>
                <w:rFonts w:eastAsia="Gulim" w:cs="Times"/>
                <w:szCs w:val="20"/>
                <w:lang w:eastAsia="ja-JP"/>
              </w:rPr>
              <w:t xml:space="preserve"> only when UE-</w:t>
            </w:r>
            <w:r w:rsidRPr="00DB3592">
              <w:rPr>
                <w:rFonts w:eastAsia="Gulim" w:cs="Times"/>
                <w:szCs w:val="20"/>
                <w:lang w:eastAsia="ko-KR"/>
              </w:rPr>
              <w:t>B</w:t>
            </w:r>
            <w:r w:rsidRPr="00DB3592">
              <w:rPr>
                <w:rFonts w:eastAsia="Gulim" w:cs="Times"/>
                <w:szCs w:val="20"/>
                <w:lang w:eastAsia="ja-JP"/>
              </w:rPr>
              <w:t xml:space="preserve"> has data to be transmitted to UE-A</w:t>
            </w:r>
          </w:p>
          <w:p w14:paraId="60F25F75" w14:textId="77777777" w:rsidR="002A723C" w:rsidRPr="00DB3592" w:rsidRDefault="002A723C" w:rsidP="00CB6D8A">
            <w:pPr>
              <w:numPr>
                <w:ilvl w:val="0"/>
                <w:numId w:val="19"/>
              </w:numPr>
              <w:pBdr>
                <w:top w:val="none" w:sz="0" w:space="0" w:color="auto"/>
                <w:left w:val="none" w:sz="0" w:space="0" w:color="auto"/>
                <w:bottom w:val="none" w:sz="0" w:space="0" w:color="auto"/>
                <w:right w:val="none" w:sz="0" w:space="0" w:color="auto"/>
                <w:between w:val="none" w:sz="0" w:space="0" w:color="auto"/>
              </w:pBdr>
              <w:spacing w:after="0"/>
              <w:rPr>
                <w:rFonts w:eastAsia="Gulim" w:cs="Times"/>
                <w:szCs w:val="20"/>
                <w:lang w:eastAsia="ja-JP"/>
              </w:rPr>
            </w:pPr>
            <w:r w:rsidRPr="00DB3592">
              <w:rPr>
                <w:rFonts w:eastAsia="Gulim" w:cs="Times"/>
                <w:szCs w:val="20"/>
                <w:lang w:eastAsia="ja-JP"/>
              </w:rPr>
              <w:t>Note: Rel-16 procedure of UL/SL prioritization, LTE SL/NR SL prioritization, and congestion control is applied to the transmission of the request transmission.</w:t>
            </w:r>
          </w:p>
          <w:p w14:paraId="4DD55C08" w14:textId="77777777" w:rsidR="007B020F" w:rsidRDefault="007B020F">
            <w:pPr>
              <w:pBdr>
                <w:top w:val="none" w:sz="0" w:space="0" w:color="auto"/>
                <w:left w:val="none" w:sz="0" w:space="0" w:color="auto"/>
                <w:bottom w:val="none" w:sz="0" w:space="0" w:color="auto"/>
                <w:right w:val="none" w:sz="0" w:space="0" w:color="auto"/>
                <w:between w:val="none" w:sz="0" w:space="0" w:color="auto"/>
              </w:pBdr>
            </w:pPr>
          </w:p>
        </w:tc>
      </w:tr>
    </w:tbl>
    <w:p w14:paraId="09714717" w14:textId="00373228" w:rsidR="00D928DF" w:rsidRDefault="00D928DF"/>
    <w:p w14:paraId="608BE0CD" w14:textId="1AF02B3A" w:rsidR="00E17B6E" w:rsidRDefault="00E17B6E">
      <w:r>
        <w:t xml:space="preserve">As seen in the above agreements, no matter in scheme 1 or scheme 2, the </w:t>
      </w:r>
      <w:r w:rsidRPr="00E17B6E">
        <w:rPr>
          <w:highlight w:val="yellow"/>
        </w:rPr>
        <w:t>UE determines whether to send IUC</w:t>
      </w:r>
      <w:r w:rsidR="00D84C1D">
        <w:rPr>
          <w:highlight w:val="yellow"/>
        </w:rPr>
        <w:t>-info</w:t>
      </w:r>
      <w:r w:rsidRPr="00E17B6E">
        <w:rPr>
          <w:highlight w:val="yellow"/>
        </w:rPr>
        <w:t>/IUC</w:t>
      </w:r>
      <w:r w:rsidR="00CB0B51">
        <w:rPr>
          <w:highlight w:val="yellow"/>
        </w:rPr>
        <w:t>-</w:t>
      </w:r>
      <w:r w:rsidRPr="00E17B6E">
        <w:rPr>
          <w:highlight w:val="yellow"/>
        </w:rPr>
        <w:t>REQ message</w:t>
      </w:r>
      <w:r w:rsidR="00CB0B51">
        <w:rPr>
          <w:highlight w:val="yellow"/>
        </w:rPr>
        <w:t>s</w:t>
      </w:r>
      <w:r w:rsidRPr="00E17B6E">
        <w:rPr>
          <w:highlight w:val="yellow"/>
        </w:rPr>
        <w:t xml:space="preserve"> based on the resource pool level configuration,</w:t>
      </w:r>
      <w:r>
        <w:rPr>
          <w:highlight w:val="yellow"/>
        </w:rPr>
        <w:t xml:space="preserve"> </w:t>
      </w:r>
      <w:r w:rsidRPr="00E17B6E">
        <w:t>which means</w:t>
      </w:r>
      <w:r>
        <w:t xml:space="preserve"> UE performs resource pool selection first and then decides to send IUC</w:t>
      </w:r>
      <w:r w:rsidR="00D84C1D" w:rsidRPr="00D84C1D">
        <w:t>-info</w:t>
      </w:r>
      <w:r w:rsidR="00D84C1D">
        <w:t xml:space="preserve"> </w:t>
      </w:r>
      <w:r>
        <w:t>/IUC</w:t>
      </w:r>
      <w:r w:rsidR="00CB0B51">
        <w:t>-</w:t>
      </w:r>
      <w:r>
        <w:t>REQ if the IUC</w:t>
      </w:r>
      <w:r w:rsidR="00D84C1D" w:rsidRPr="00D84C1D">
        <w:t>-info</w:t>
      </w:r>
      <w:r w:rsidR="00D84C1D">
        <w:t xml:space="preserve"> </w:t>
      </w:r>
      <w:r>
        <w:t>/IUC</w:t>
      </w:r>
      <w:r w:rsidR="00CB0B51">
        <w:t>-</w:t>
      </w:r>
      <w:r>
        <w:t>REQ trigger condition configured in the resource pool</w:t>
      </w:r>
      <w:r w:rsidR="00E646FA">
        <w:t xml:space="preserve"> is fulfilled</w:t>
      </w:r>
      <w:r>
        <w:t>.</w:t>
      </w:r>
      <w:r w:rsidR="00E646FA">
        <w:t xml:space="preserve"> R2 should </w:t>
      </w:r>
      <w:r w:rsidR="00AA60DF">
        <w:t>follow R1 agreements on this issue.</w:t>
      </w:r>
    </w:p>
    <w:p w14:paraId="43478649" w14:textId="319788A8" w:rsidR="00782391" w:rsidRDefault="00782391" w:rsidP="00782391">
      <w:pPr>
        <w:pStyle w:val="Observation"/>
      </w:pPr>
      <w:bookmarkStart w:id="21" w:name="_Toc110937816"/>
      <w:r>
        <w:t>According to RAN1 agreement</w:t>
      </w:r>
      <w:r w:rsidR="00CB0B51">
        <w:t>s</w:t>
      </w:r>
      <w:r>
        <w:t xml:space="preserve">, for both scheme 1 and scheme 2, </w:t>
      </w:r>
      <w:r w:rsidRPr="00782391">
        <w:t>UE determines whether to send IUC</w:t>
      </w:r>
      <w:r w:rsidR="00D84C1D" w:rsidRPr="00D84C1D">
        <w:t xml:space="preserve">-info </w:t>
      </w:r>
      <w:r w:rsidRPr="00782391">
        <w:t>/IUC REQ message based on the resource pool level configuration</w:t>
      </w:r>
      <w:r>
        <w:t>.</w:t>
      </w:r>
      <w:bookmarkEnd w:id="21"/>
    </w:p>
    <w:p w14:paraId="41A1E64E" w14:textId="526F2E59" w:rsidR="00AA60DF" w:rsidRDefault="00AA60DF">
      <w:r>
        <w:t xml:space="preserve">Then for scheme 1, we have </w:t>
      </w:r>
      <w:r w:rsidR="00CB0B51">
        <w:t>agreed</w:t>
      </w:r>
      <w:r>
        <w:t xml:space="preserve"> on </w:t>
      </w:r>
      <w:r w:rsidRPr="00AA60DF">
        <w:t>Tx resource pool selection shall take the transmission of request MAC CE/IUC</w:t>
      </w:r>
      <w:r w:rsidR="00D84C1D" w:rsidRPr="00D84C1D">
        <w:t>-info</w:t>
      </w:r>
      <w:r w:rsidRPr="00AA60DF">
        <w:t xml:space="preserve"> MAC CE into consideration</w:t>
      </w:r>
      <w:r>
        <w:t>, but leave the way for capturing this (i.e., whether NOTE or normative text)</w:t>
      </w:r>
      <w:r w:rsidR="00321A85">
        <w:t xml:space="preserve"> as FFS</w:t>
      </w:r>
      <w:r w:rsidR="00782391">
        <w:t xml:space="preserve">. Firstly, as above observation from </w:t>
      </w:r>
      <w:r w:rsidR="00CB0B51">
        <w:t xml:space="preserve">the </w:t>
      </w:r>
      <w:r w:rsidR="00782391">
        <w:t>RAN1 agreement, we still think</w:t>
      </w:r>
      <w:r w:rsidR="00CB0B51">
        <w:t xml:space="preserve"> the</w:t>
      </w:r>
      <w:r w:rsidR="00782391">
        <w:t xml:space="preserve"> resource </w:t>
      </w:r>
      <w:r w:rsidR="00321A85">
        <w:t xml:space="preserve">pool </w:t>
      </w:r>
      <w:r w:rsidR="00CB0B51">
        <w:t xml:space="preserve">selection </w:t>
      </w:r>
      <w:r w:rsidR="00782391">
        <w:t>procedure should not be impacted by IUC</w:t>
      </w:r>
      <w:r w:rsidR="00D84C1D" w:rsidRPr="00D84C1D">
        <w:t xml:space="preserve">-info </w:t>
      </w:r>
      <w:r w:rsidR="00782391">
        <w:t>/IUC</w:t>
      </w:r>
      <w:r w:rsidR="00CB0B51">
        <w:t>-</w:t>
      </w:r>
      <w:r w:rsidR="00782391">
        <w:t xml:space="preserve">REQ MAC CE transmission since it happens </w:t>
      </w:r>
      <w:r w:rsidR="00782391" w:rsidRPr="009215C6">
        <w:rPr>
          <w:b/>
          <w:bCs/>
        </w:rPr>
        <w:t>before</w:t>
      </w:r>
      <w:r w:rsidR="00782391">
        <w:t xml:space="preserve"> the IUC</w:t>
      </w:r>
      <w:r w:rsidR="00D84C1D" w:rsidRPr="00D84C1D">
        <w:t xml:space="preserve">-info </w:t>
      </w:r>
      <w:r w:rsidR="00782391">
        <w:t>/IUC REQ is triggered. And we can try to find some way to capture the related RAN2 agreement as a NOTE which is not against RAN1 agreement for compromise.</w:t>
      </w:r>
    </w:p>
    <w:p w14:paraId="6DEA9293" w14:textId="09D42B85" w:rsidR="00782391" w:rsidRDefault="0009689F" w:rsidP="00782391">
      <w:pPr>
        <w:pStyle w:val="Proposal"/>
      </w:pPr>
      <w:bookmarkStart w:id="22" w:name="_Toc110937824"/>
      <w:r>
        <w:t>RAN2</w:t>
      </w:r>
      <w:r w:rsidR="00E472DA">
        <w:t xml:space="preserve"> not pursue</w:t>
      </w:r>
      <w:r w:rsidR="006815EC">
        <w:t xml:space="preserve"> normative text for Scheme-1 IUC-based TX resource pool selection.</w:t>
      </w:r>
      <w:bookmarkEnd w:id="22"/>
    </w:p>
    <w:p w14:paraId="40ED6D9E" w14:textId="49830D16" w:rsidR="00782391" w:rsidRDefault="00782391">
      <w:r>
        <w:t xml:space="preserve">For the detailed wording of the NOTE, </w:t>
      </w:r>
      <w:r w:rsidR="00661DC3">
        <w:t>by following the similar wording of the existing NOTE1 in 5.22.1.1 and try</w:t>
      </w:r>
      <w:r w:rsidR="00CB0B51">
        <w:t>ing</w:t>
      </w:r>
      <w:r w:rsidR="00661DC3">
        <w:t xml:space="preserve"> to express the spirit of both RAN1/RAN2 agreements, we propose the following suggestion:</w:t>
      </w:r>
    </w:p>
    <w:p w14:paraId="0F63578A" w14:textId="2D5DF12F" w:rsidR="00661DC3" w:rsidRPr="00306F87" w:rsidRDefault="00661DC3" w:rsidP="00FC4A54">
      <w:pPr>
        <w:pStyle w:val="NO"/>
        <w:ind w:left="851"/>
        <w:rPr>
          <w:rFonts w:ascii="Arial" w:hAnsi="Arial" w:cs="Arial"/>
          <w:i/>
        </w:rPr>
      </w:pPr>
      <w:r w:rsidRPr="00306F87">
        <w:rPr>
          <w:rFonts w:ascii="Arial" w:hAnsi="Arial" w:cs="Arial"/>
          <w:b/>
          <w:i/>
        </w:rPr>
        <w:t>NOTE x:</w:t>
      </w:r>
      <w:r w:rsidRPr="00306F87">
        <w:rPr>
          <w:rFonts w:ascii="Arial" w:hAnsi="Arial" w:cs="Arial"/>
          <w:i/>
        </w:rPr>
        <w:t xml:space="preserve"> </w:t>
      </w:r>
      <w:r w:rsidR="00CB0B51" w:rsidRPr="00CB0B51">
        <w:rPr>
          <w:rFonts w:ascii="Arial" w:hAnsi="Arial" w:cs="Arial"/>
          <w:i/>
        </w:rPr>
        <w:t>The MAC entity can create a selected sidelink grant for IUC-information or IUC-request MAC CE based on the corresponding IUC-information and/or IUC-request MAC CE trigger condition configuration, if any, in the resource pool</w:t>
      </w:r>
      <w:r w:rsidRPr="00306F87">
        <w:rPr>
          <w:rFonts w:ascii="Arial" w:hAnsi="Arial" w:cs="Arial"/>
          <w:i/>
        </w:rPr>
        <w:t>.</w:t>
      </w:r>
    </w:p>
    <w:p w14:paraId="75503368" w14:textId="1B5700BD" w:rsidR="00661DC3" w:rsidRDefault="003E05B2" w:rsidP="00306F87">
      <w:pPr>
        <w:pStyle w:val="Proposal"/>
      </w:pPr>
      <w:bookmarkStart w:id="23" w:name="_Toc110937825"/>
      <w:r>
        <w:t xml:space="preserve">RAN2 discuss </w:t>
      </w:r>
      <w:r w:rsidR="00CB0B51">
        <w:t>c</w:t>
      </w:r>
      <w:r w:rsidR="00306F87">
        <w:t>aptur</w:t>
      </w:r>
      <w:r w:rsidR="00CB0B51">
        <w:t>ing</w:t>
      </w:r>
      <w:r w:rsidR="00306F87">
        <w:t xml:space="preserve"> the NOTE as “</w:t>
      </w:r>
      <w:bookmarkStart w:id="24" w:name="_Hlk109836833"/>
      <w:r w:rsidR="00306F87" w:rsidRPr="00306F87">
        <w:rPr>
          <w:rFonts w:cs="Arial"/>
          <w:i/>
        </w:rPr>
        <w:t>The MAC entity can create a selected sidelink grant for IUC</w:t>
      </w:r>
      <w:r w:rsidR="00321A85">
        <w:rPr>
          <w:rFonts w:cs="Arial"/>
          <w:i/>
        </w:rPr>
        <w:t>-info</w:t>
      </w:r>
      <w:r w:rsidR="00CB0B51">
        <w:rPr>
          <w:rFonts w:cs="Arial"/>
          <w:i/>
        </w:rPr>
        <w:t>rmation</w:t>
      </w:r>
      <w:r w:rsidR="00306F87" w:rsidRPr="00306F87">
        <w:rPr>
          <w:rFonts w:cs="Arial"/>
          <w:i/>
        </w:rPr>
        <w:t xml:space="preserve"> or IUC</w:t>
      </w:r>
      <w:r w:rsidR="00321A85">
        <w:rPr>
          <w:rFonts w:cs="Arial"/>
          <w:i/>
        </w:rPr>
        <w:t>-</w:t>
      </w:r>
      <w:r w:rsidR="00306F87" w:rsidRPr="00306F87">
        <w:rPr>
          <w:rFonts w:cs="Arial"/>
          <w:i/>
        </w:rPr>
        <w:t xml:space="preserve">request MAC CE based on the </w:t>
      </w:r>
      <w:r w:rsidR="00321A85">
        <w:rPr>
          <w:rFonts w:cs="Arial"/>
          <w:i/>
        </w:rPr>
        <w:t>corresponding</w:t>
      </w:r>
      <w:r w:rsidR="00306F87" w:rsidRPr="00306F87">
        <w:rPr>
          <w:rFonts w:cs="Arial"/>
          <w:i/>
        </w:rPr>
        <w:t xml:space="preserve"> IUC</w:t>
      </w:r>
      <w:r w:rsidR="00321A85">
        <w:rPr>
          <w:rFonts w:cs="Arial"/>
          <w:i/>
        </w:rPr>
        <w:t>-</w:t>
      </w:r>
      <w:r w:rsidR="00321A85">
        <w:rPr>
          <w:rFonts w:cs="Arial"/>
          <w:i/>
        </w:rPr>
        <w:lastRenderedPageBreak/>
        <w:t>info</w:t>
      </w:r>
      <w:r w:rsidR="00CB0B51">
        <w:rPr>
          <w:rFonts w:cs="Arial"/>
          <w:i/>
        </w:rPr>
        <w:t>rmation</w:t>
      </w:r>
      <w:r w:rsidR="00306F87" w:rsidRPr="00306F87">
        <w:rPr>
          <w:rFonts w:cs="Arial"/>
          <w:i/>
        </w:rPr>
        <w:t xml:space="preserve"> and/or IUC</w:t>
      </w:r>
      <w:r w:rsidR="00CB0B51">
        <w:rPr>
          <w:rFonts w:cs="Arial"/>
          <w:i/>
        </w:rPr>
        <w:t>-</w:t>
      </w:r>
      <w:r w:rsidR="00306F87" w:rsidRPr="00306F87">
        <w:rPr>
          <w:rFonts w:cs="Arial"/>
          <w:i/>
        </w:rPr>
        <w:t>request MAC CE trigger condition configuration, if any</w:t>
      </w:r>
      <w:bookmarkEnd w:id="24"/>
      <w:r w:rsidR="00321A85">
        <w:rPr>
          <w:rFonts w:cs="Arial"/>
          <w:i/>
        </w:rPr>
        <w:t>, in the resource pool</w:t>
      </w:r>
      <w:r w:rsidR="00306F87">
        <w:t>”.</w:t>
      </w:r>
      <w:bookmarkEnd w:id="23"/>
    </w:p>
    <w:p w14:paraId="40B23E48" w14:textId="62C41795" w:rsidR="00FB3C9D" w:rsidRDefault="00306F87">
      <w:r>
        <w:t>For scheme 2,</w:t>
      </w:r>
      <w:r w:rsidR="00FC4A54">
        <w:t xml:space="preserve"> RAN2 </w:t>
      </w:r>
      <w:r w:rsidR="00216B2B">
        <w:t xml:space="preserve">has </w:t>
      </w:r>
      <w:r w:rsidR="00CB0B51">
        <w:t xml:space="preserve">a </w:t>
      </w:r>
      <w:r w:rsidR="00216B2B">
        <w:t>majority view on i</w:t>
      </w:r>
      <w:r w:rsidR="00216B2B" w:rsidRPr="00216B2B">
        <w:t xml:space="preserve">t is </w:t>
      </w:r>
      <w:r w:rsidR="00216B2B">
        <w:t xml:space="preserve">a RAN1 issue, i.e., </w:t>
      </w:r>
      <w:r w:rsidR="00216B2B" w:rsidRPr="00216B2B">
        <w:t>up to PHY layer to ensure IUC scheme 2 occurs in the right resource pool</w:t>
      </w:r>
      <w:r w:rsidR="00216B2B">
        <w:t>, but</w:t>
      </w:r>
      <w:r w:rsidR="00FC4A54">
        <w:t xml:space="preserve"> cannot make </w:t>
      </w:r>
      <w:r w:rsidR="00CB0B51">
        <w:t xml:space="preserve">a </w:t>
      </w:r>
      <w:r w:rsidR="00FC4A54">
        <w:t>consensus on whether to send LS to RAN</w:t>
      </w:r>
      <w:r w:rsidR="00216B2B">
        <w:t>1</w:t>
      </w:r>
      <w:r w:rsidR="003D1DDD">
        <w:t>.</w:t>
      </w:r>
      <w:r w:rsidR="00216B2B">
        <w:t xml:space="preserve"> As the above RAN1 agreement clearly state</w:t>
      </w:r>
      <w:r w:rsidR="00CB0B51">
        <w:t>s</w:t>
      </w:r>
      <w:r w:rsidR="00216B2B">
        <w:t xml:space="preserve"> that “</w:t>
      </w:r>
      <w:r w:rsidR="00216B2B" w:rsidRPr="00216B2B">
        <w:t>A resource pool level (pre-)configuration</w:t>
      </w:r>
      <w:r w:rsidR="00216B2B">
        <w:t>” is used for the UE to determine whether the IUC is needed or not, we don’t see the need in RAN2 to discuss this issue again</w:t>
      </w:r>
      <w:r w:rsidR="00CB0B51">
        <w:t>,</w:t>
      </w:r>
      <w:r w:rsidR="00216B2B">
        <w:t xml:space="preserve"> and also the need for the LS to RAN1.</w:t>
      </w:r>
    </w:p>
    <w:p w14:paraId="32D40A53" w14:textId="2EDFF4DF" w:rsidR="00216B2B" w:rsidRDefault="00216B2B" w:rsidP="00216B2B">
      <w:pPr>
        <w:pStyle w:val="Proposal"/>
      </w:pPr>
      <w:bookmarkStart w:id="25" w:name="_Toc110937826"/>
      <w:r>
        <w:t>No RAN2 discussion on resource pool selection for scheme 2 IUC is needed.</w:t>
      </w:r>
      <w:bookmarkEnd w:id="25"/>
    </w:p>
    <w:p w14:paraId="04578A26" w14:textId="4CCAF32A" w:rsidR="00FB3C9D" w:rsidRDefault="00216B2B">
      <w:pPr>
        <w:pStyle w:val="30"/>
      </w:pPr>
      <w:r>
        <w:t>Left issue2</w:t>
      </w:r>
      <w:r w:rsidR="003D1DDD">
        <w:t xml:space="preserve">: </w:t>
      </w:r>
      <w:r w:rsidR="00457719">
        <w:t xml:space="preserve">UE-B’s </w:t>
      </w:r>
      <w:proofErr w:type="spellStart"/>
      <w:r w:rsidR="00457719">
        <w:t>behavior</w:t>
      </w:r>
      <w:proofErr w:type="spellEnd"/>
      <w:r w:rsidR="00457719">
        <w:t xml:space="preserve"> for multiple preferred resource sets</w:t>
      </w:r>
      <w:r w:rsidR="003D1DDD">
        <w:t xml:space="preserve"> </w:t>
      </w:r>
    </w:p>
    <w:p w14:paraId="38D5E7EF" w14:textId="17C98779" w:rsidR="00457719" w:rsidRDefault="00457719" w:rsidP="00216B2B">
      <w:r>
        <w:t xml:space="preserve">For UE-B’s </w:t>
      </w:r>
      <w:proofErr w:type="spellStart"/>
      <w:r>
        <w:t>behavior</w:t>
      </w:r>
      <w:proofErr w:type="spellEnd"/>
      <w:r>
        <w:t xml:space="preserve"> to multiple preferred resource sets from different UE-As, RAN1 has the following agreement</w:t>
      </w:r>
    </w:p>
    <w:tbl>
      <w:tblPr>
        <w:tblStyle w:val="aff9"/>
        <w:tblW w:w="0" w:type="auto"/>
        <w:tblLook w:val="04A0" w:firstRow="1" w:lastRow="0" w:firstColumn="1" w:lastColumn="0" w:noHBand="0" w:noVBand="1"/>
      </w:tblPr>
      <w:tblGrid>
        <w:gridCol w:w="9629"/>
      </w:tblGrid>
      <w:tr w:rsidR="00457719" w14:paraId="0E9CE0C5" w14:textId="77777777" w:rsidTr="00457719">
        <w:tc>
          <w:tcPr>
            <w:tcW w:w="9629" w:type="dxa"/>
          </w:tcPr>
          <w:p w14:paraId="34E6549E" w14:textId="77777777" w:rsidR="00457719" w:rsidRPr="00B65A29" w:rsidRDefault="00457719" w:rsidP="00457719">
            <w:pPr>
              <w:rPr>
                <w:b/>
                <w:bCs/>
                <w:highlight w:val="green"/>
                <w:lang w:eastAsia="x-none"/>
              </w:rPr>
            </w:pPr>
            <w:r w:rsidRPr="00B65A29">
              <w:rPr>
                <w:b/>
                <w:bCs/>
                <w:highlight w:val="green"/>
                <w:lang w:eastAsia="x-none"/>
              </w:rPr>
              <w:t>Agreement</w:t>
            </w:r>
          </w:p>
          <w:p w14:paraId="03490E17" w14:textId="77777777" w:rsidR="00457719" w:rsidRPr="00457719" w:rsidRDefault="00457719" w:rsidP="00CB6D8A">
            <w:pPr>
              <w:numPr>
                <w:ilvl w:val="0"/>
                <w:numId w:val="27"/>
              </w:numPr>
              <w:pBdr>
                <w:top w:val="none" w:sz="0" w:space="0" w:color="auto"/>
                <w:left w:val="none" w:sz="0" w:space="0" w:color="auto"/>
                <w:bottom w:val="none" w:sz="0" w:space="0" w:color="auto"/>
                <w:right w:val="none" w:sz="0" w:space="0" w:color="auto"/>
                <w:between w:val="none" w:sz="0" w:space="0" w:color="auto"/>
              </w:pBdr>
              <w:spacing w:after="0"/>
              <w:rPr>
                <w:rFonts w:eastAsia="Gulim" w:cs="Times"/>
                <w:highlight w:val="yellow"/>
              </w:rPr>
            </w:pPr>
            <w:r w:rsidRPr="00457719">
              <w:rPr>
                <w:rFonts w:eastAsia="Gulim" w:cs="Times"/>
                <w:highlight w:val="yellow"/>
                <w:lang w:eastAsia="ko-KR"/>
              </w:rPr>
              <w:t xml:space="preserve">For UE-B’s </w:t>
            </w:r>
            <w:proofErr w:type="spellStart"/>
            <w:r w:rsidRPr="00457719">
              <w:rPr>
                <w:rFonts w:eastAsia="Gulim" w:cs="Times"/>
                <w:highlight w:val="yellow"/>
                <w:lang w:eastAsia="ko-KR"/>
              </w:rPr>
              <w:t>behavior</w:t>
            </w:r>
            <w:proofErr w:type="spellEnd"/>
            <w:r w:rsidRPr="00457719">
              <w:rPr>
                <w:rFonts w:eastAsia="Gulim" w:cs="Times"/>
                <w:highlight w:val="yellow"/>
                <w:lang w:eastAsia="ko-KR"/>
              </w:rPr>
              <w:t xml:space="preserve"> </w:t>
            </w:r>
            <w:bookmarkStart w:id="26" w:name="_Hlk108448423"/>
            <w:r w:rsidRPr="00457719">
              <w:rPr>
                <w:rFonts w:eastAsia="Gulim" w:cs="Times"/>
                <w:highlight w:val="yellow"/>
                <w:lang w:eastAsia="ko-KR"/>
              </w:rPr>
              <w:t>when UE-B receives multiple preferred resource sets from the different UE-As,</w:t>
            </w:r>
            <w:bookmarkEnd w:id="26"/>
          </w:p>
          <w:p w14:paraId="24AE2FEB" w14:textId="77777777" w:rsidR="00457719" w:rsidRPr="0095042F" w:rsidRDefault="00457719" w:rsidP="00CB6D8A">
            <w:pPr>
              <w:numPr>
                <w:ilvl w:val="1"/>
                <w:numId w:val="27"/>
              </w:numPr>
              <w:pBdr>
                <w:top w:val="none" w:sz="0" w:space="0" w:color="auto"/>
                <w:left w:val="none" w:sz="0" w:space="0" w:color="auto"/>
                <w:bottom w:val="none" w:sz="0" w:space="0" w:color="auto"/>
                <w:right w:val="none" w:sz="0" w:space="0" w:color="auto"/>
                <w:between w:val="none" w:sz="0" w:space="0" w:color="auto"/>
              </w:pBdr>
              <w:spacing w:after="0"/>
              <w:ind w:hanging="403"/>
              <w:rPr>
                <w:rFonts w:eastAsia="Gulim" w:cs="Times"/>
                <w:highlight w:val="yellow"/>
                <w:lang w:eastAsia="ko-KR"/>
              </w:rPr>
            </w:pPr>
            <w:bookmarkStart w:id="27" w:name="_Hlk108448437"/>
            <w:r w:rsidRPr="0095042F">
              <w:rPr>
                <w:rFonts w:eastAsia="Gulim" w:cs="Times"/>
                <w:highlight w:val="yellow"/>
                <w:lang w:eastAsia="ko-KR"/>
              </w:rPr>
              <w:t xml:space="preserve">UE-B uses each received preferred resource set for </w:t>
            </w:r>
            <w:r w:rsidRPr="00587B62">
              <w:rPr>
                <w:rFonts w:eastAsia="Gulim" w:cs="Times"/>
                <w:color w:val="FF0000"/>
                <w:highlight w:val="yellow"/>
                <w:lang w:eastAsia="ko-KR"/>
              </w:rPr>
              <w:t xml:space="preserve">its resource selection </w:t>
            </w:r>
            <w:r w:rsidRPr="0095042F">
              <w:rPr>
                <w:rFonts w:eastAsia="Gulim" w:cs="Times"/>
                <w:highlight w:val="yellow"/>
                <w:lang w:eastAsia="ko-KR"/>
              </w:rPr>
              <w:t>for each TB to be transmitted to each UE-A providing the preferred resource set.</w:t>
            </w:r>
          </w:p>
          <w:bookmarkEnd w:id="27"/>
          <w:p w14:paraId="4971209E" w14:textId="77777777" w:rsidR="00457719" w:rsidRPr="00DB0343" w:rsidRDefault="00457719" w:rsidP="00CB6D8A">
            <w:pPr>
              <w:numPr>
                <w:ilvl w:val="0"/>
                <w:numId w:val="27"/>
              </w:numPr>
              <w:pBdr>
                <w:top w:val="none" w:sz="0" w:space="0" w:color="auto"/>
                <w:left w:val="none" w:sz="0" w:space="0" w:color="auto"/>
                <w:bottom w:val="none" w:sz="0" w:space="0" w:color="auto"/>
                <w:right w:val="none" w:sz="0" w:space="0" w:color="auto"/>
                <w:between w:val="none" w:sz="0" w:space="0" w:color="auto"/>
              </w:pBdr>
              <w:spacing w:after="0"/>
              <w:rPr>
                <w:rFonts w:eastAsia="Gulim" w:cs="Times"/>
              </w:rPr>
            </w:pPr>
            <w:r w:rsidRPr="00DB0343">
              <w:rPr>
                <w:rFonts w:eastAsia="Gulim" w:cs="Times"/>
                <w:lang w:eastAsia="ko-KR"/>
              </w:rPr>
              <w:t xml:space="preserve">Conclusion: UE-B’s </w:t>
            </w:r>
            <w:proofErr w:type="spellStart"/>
            <w:r w:rsidRPr="00DB0343">
              <w:rPr>
                <w:rFonts w:eastAsia="Gulim" w:cs="Times"/>
                <w:lang w:eastAsia="ko-KR"/>
              </w:rPr>
              <w:t>behavior</w:t>
            </w:r>
            <w:proofErr w:type="spellEnd"/>
            <w:r w:rsidRPr="00DB0343">
              <w:rPr>
                <w:rFonts w:eastAsia="Gulim" w:cs="Times"/>
                <w:lang w:eastAsia="ko-KR"/>
              </w:rPr>
              <w:t xml:space="preserve"> when UE-B receives multiple non-preferred resource sets from the different UE-As.</w:t>
            </w:r>
          </w:p>
          <w:p w14:paraId="13FD1A81" w14:textId="77777777" w:rsidR="00457719" w:rsidRPr="00DB0343" w:rsidRDefault="00457719" w:rsidP="00CB6D8A">
            <w:pPr>
              <w:numPr>
                <w:ilvl w:val="1"/>
                <w:numId w:val="27"/>
              </w:numPr>
              <w:pBdr>
                <w:top w:val="none" w:sz="0" w:space="0" w:color="auto"/>
                <w:left w:val="none" w:sz="0" w:space="0" w:color="auto"/>
                <w:bottom w:val="none" w:sz="0" w:space="0" w:color="auto"/>
                <w:right w:val="none" w:sz="0" w:space="0" w:color="auto"/>
                <w:between w:val="none" w:sz="0" w:space="0" w:color="auto"/>
              </w:pBdr>
              <w:spacing w:after="0"/>
              <w:rPr>
                <w:rFonts w:eastAsia="Gulim" w:cs="Times"/>
                <w:lang w:eastAsia="ko-KR"/>
              </w:rPr>
            </w:pPr>
            <w:r w:rsidRPr="00DB0343">
              <w:rPr>
                <w:rFonts w:eastAsia="Gulim" w:cs="Times"/>
                <w:lang w:eastAsia="ko-KR"/>
              </w:rPr>
              <w:t>No RAN1 specification change to TS38.214 is deemed necessary in RAN1#108-e (except for the processing timeline)</w:t>
            </w:r>
          </w:p>
          <w:p w14:paraId="6FEE76D1" w14:textId="77777777" w:rsidR="00457719" w:rsidRPr="00477BE2" w:rsidRDefault="00457719" w:rsidP="00CB6D8A">
            <w:pPr>
              <w:numPr>
                <w:ilvl w:val="0"/>
                <w:numId w:val="27"/>
              </w:numPr>
              <w:pBdr>
                <w:top w:val="none" w:sz="0" w:space="0" w:color="auto"/>
                <w:left w:val="none" w:sz="0" w:space="0" w:color="auto"/>
                <w:bottom w:val="none" w:sz="0" w:space="0" w:color="auto"/>
                <w:right w:val="none" w:sz="0" w:space="0" w:color="auto"/>
                <w:between w:val="none" w:sz="0" w:space="0" w:color="auto"/>
              </w:pBdr>
              <w:spacing w:after="0"/>
              <w:rPr>
                <w:rFonts w:eastAsia="Gulim" w:cs="Times"/>
                <w:color w:val="0070C0"/>
              </w:rPr>
            </w:pPr>
            <w:r w:rsidRPr="00477BE2">
              <w:rPr>
                <w:rFonts w:eastAsia="Gulim" w:cs="Times"/>
                <w:color w:val="0070C0"/>
                <w:lang w:eastAsia="ko-KR"/>
              </w:rPr>
              <w:t xml:space="preserve">For UE-B’s </w:t>
            </w:r>
            <w:proofErr w:type="spellStart"/>
            <w:r w:rsidRPr="00477BE2">
              <w:rPr>
                <w:rFonts w:eastAsia="Gulim" w:cs="Times"/>
                <w:color w:val="0070C0"/>
                <w:lang w:eastAsia="ko-KR"/>
              </w:rPr>
              <w:t>behavior</w:t>
            </w:r>
            <w:proofErr w:type="spellEnd"/>
            <w:r w:rsidRPr="00477BE2">
              <w:rPr>
                <w:rFonts w:eastAsia="Gulim" w:cs="Times"/>
                <w:color w:val="0070C0"/>
                <w:lang w:eastAsia="ko-KR"/>
              </w:rPr>
              <w:t xml:space="preserve"> when UE-B receives both a single preferred resource set and a single non-preferred resource set from the different UE-As, </w:t>
            </w:r>
          </w:p>
          <w:p w14:paraId="2A51135B" w14:textId="77777777" w:rsidR="00457719" w:rsidRPr="00477BE2" w:rsidRDefault="00457719" w:rsidP="00CB6D8A">
            <w:pPr>
              <w:numPr>
                <w:ilvl w:val="1"/>
                <w:numId w:val="27"/>
              </w:numPr>
              <w:pBdr>
                <w:top w:val="none" w:sz="0" w:space="0" w:color="auto"/>
                <w:left w:val="none" w:sz="0" w:space="0" w:color="auto"/>
                <w:bottom w:val="none" w:sz="0" w:space="0" w:color="auto"/>
                <w:right w:val="none" w:sz="0" w:space="0" w:color="auto"/>
                <w:between w:val="none" w:sz="0" w:space="0" w:color="auto"/>
              </w:pBdr>
              <w:spacing w:after="0"/>
              <w:ind w:hanging="403"/>
              <w:rPr>
                <w:rFonts w:eastAsia="Gulim" w:cs="Times"/>
                <w:color w:val="0070C0"/>
                <w:lang w:eastAsia="ko-KR"/>
              </w:rPr>
            </w:pPr>
            <w:r w:rsidRPr="00477BE2">
              <w:rPr>
                <w:rFonts w:eastAsia="Gulim" w:cs="Times"/>
                <w:color w:val="0070C0"/>
                <w:lang w:eastAsia="ko-KR"/>
              </w:rPr>
              <w:t>FFS: It is up to UE-B implementation to use one or multiple of them in its resource (re)selection</w:t>
            </w:r>
          </w:p>
          <w:p w14:paraId="35F83884" w14:textId="77777777" w:rsidR="00457719" w:rsidRDefault="00457719" w:rsidP="00216B2B">
            <w:pPr>
              <w:pBdr>
                <w:top w:val="none" w:sz="0" w:space="0" w:color="auto"/>
                <w:left w:val="none" w:sz="0" w:space="0" w:color="auto"/>
                <w:bottom w:val="none" w:sz="0" w:space="0" w:color="auto"/>
                <w:right w:val="none" w:sz="0" w:space="0" w:color="auto"/>
                <w:between w:val="none" w:sz="0" w:space="0" w:color="auto"/>
              </w:pBdr>
            </w:pPr>
          </w:p>
        </w:tc>
      </w:tr>
    </w:tbl>
    <w:p w14:paraId="128DCF66" w14:textId="77777777" w:rsidR="00457719" w:rsidRDefault="00457719" w:rsidP="00216B2B"/>
    <w:p w14:paraId="230FDAD8" w14:textId="5960BE11" w:rsidR="00457719" w:rsidRDefault="00457719" w:rsidP="00216B2B">
      <w:r>
        <w:t xml:space="preserve">RAN2 has discussed how to capture this agreement in last RAN2 meeting </w:t>
      </w:r>
      <w:r w:rsidR="00216B2B">
        <w:t xml:space="preserve">but no conclusion has been made. </w:t>
      </w:r>
    </w:p>
    <w:p w14:paraId="71B1FEF5" w14:textId="14AA8D7A" w:rsidR="00216B2B" w:rsidRDefault="00B7041E" w:rsidP="00216B2B">
      <w:r>
        <w:t xml:space="preserve">There are 3 solutions </w:t>
      </w:r>
      <w:r w:rsidR="001734F8">
        <w:t>for</w:t>
      </w:r>
      <w:r>
        <w:t xml:space="preserve"> handling the above agreement </w:t>
      </w:r>
      <w:r w:rsidR="00CB0B51">
        <w:t>which ha</w:t>
      </w:r>
      <w:r w:rsidR="001734F8">
        <w:t>s</w:t>
      </w:r>
      <w:r w:rsidR="00CB0B51">
        <w:t xml:space="preserve"> </w:t>
      </w:r>
      <w:r>
        <w:t>been discussed,</w:t>
      </w:r>
    </w:p>
    <w:p w14:paraId="43261768" w14:textId="3C797144" w:rsidR="00216B2B" w:rsidRDefault="00321A85" w:rsidP="00CB6D8A">
      <w:pPr>
        <w:pStyle w:val="aff4"/>
        <w:numPr>
          <w:ilvl w:val="0"/>
          <w:numId w:val="20"/>
        </w:numPr>
      </w:pPr>
      <w:r>
        <w:t xml:space="preserve">Change </w:t>
      </w:r>
      <w:r w:rsidR="00B7041E">
        <w:t>LCP restriction</w:t>
      </w:r>
      <w:r>
        <w:t>, i.e., add IUC</w:t>
      </w:r>
      <w:r w:rsidR="00D84C1D">
        <w:t>-</w:t>
      </w:r>
      <w:r>
        <w:t>info as an additional LCP restriction</w:t>
      </w:r>
      <w:r w:rsidR="00B7041E">
        <w:t xml:space="preserve">; </w:t>
      </w:r>
    </w:p>
    <w:p w14:paraId="51B418B8" w14:textId="3C3C00A1" w:rsidR="00057F41" w:rsidRDefault="00B7041E" w:rsidP="00CB6D8A">
      <w:pPr>
        <w:pStyle w:val="aff4"/>
        <w:numPr>
          <w:ilvl w:val="0"/>
          <w:numId w:val="20"/>
        </w:numPr>
      </w:pPr>
      <w:r>
        <w:t>Send LS to RAN1 to reconsider the above agreement</w:t>
      </w:r>
      <w:r w:rsidR="00057F41">
        <w:t>;</w:t>
      </w:r>
    </w:p>
    <w:p w14:paraId="70105F60" w14:textId="18233E79" w:rsidR="00057F41" w:rsidRDefault="00B7041E" w:rsidP="00CB6D8A">
      <w:pPr>
        <w:pStyle w:val="aff4"/>
        <w:numPr>
          <w:ilvl w:val="0"/>
          <w:numId w:val="20"/>
        </w:numPr>
      </w:pPr>
      <w:r>
        <w:t>Use</w:t>
      </w:r>
      <w:r w:rsidRPr="00B7041E">
        <w:t xml:space="preserve"> </w:t>
      </w:r>
      <w:r w:rsidR="001734F8">
        <w:t xml:space="preserve">a </w:t>
      </w:r>
      <w:r w:rsidRPr="00B7041E">
        <w:t xml:space="preserve">similar solution as what </w:t>
      </w:r>
      <w:r w:rsidR="001734F8">
        <w:t xml:space="preserve">was </w:t>
      </w:r>
      <w:r w:rsidRPr="00B7041E">
        <w:t>decided for SL DRX</w:t>
      </w:r>
      <w:r w:rsidR="00A27541">
        <w:t>.</w:t>
      </w:r>
    </w:p>
    <w:p w14:paraId="3EA8D60D" w14:textId="264A662D" w:rsidR="00A27541" w:rsidRDefault="001C2C49" w:rsidP="00A27541">
      <w:r>
        <w:t xml:space="preserve">Firstly, </w:t>
      </w:r>
      <w:r w:rsidR="00587B62">
        <w:t>using LCP restriction to capture the RAN1 agreement is not preferred since,</w:t>
      </w:r>
    </w:p>
    <w:p w14:paraId="0F3E8F43" w14:textId="6CF45775" w:rsidR="00587B62" w:rsidRPr="00477BE2" w:rsidRDefault="00587B62" w:rsidP="00CB6D8A">
      <w:pPr>
        <w:pStyle w:val="aff4"/>
        <w:numPr>
          <w:ilvl w:val="0"/>
          <w:numId w:val="28"/>
        </w:numPr>
      </w:pPr>
      <w:r>
        <w:t xml:space="preserve">The RAN1 agreement is UE-B’s </w:t>
      </w:r>
      <w:proofErr w:type="spellStart"/>
      <w:r>
        <w:t>behavior</w:t>
      </w:r>
      <w:proofErr w:type="spellEnd"/>
      <w:r>
        <w:t xml:space="preserve"> for </w:t>
      </w:r>
      <w:r w:rsidR="00E56499">
        <w:t xml:space="preserve">preferred resource set during </w:t>
      </w:r>
      <w:r w:rsidRPr="00587B62">
        <w:rPr>
          <w:color w:val="FF0000"/>
        </w:rPr>
        <w:t>resource selection</w:t>
      </w:r>
      <w:r w:rsidR="001734F8" w:rsidRPr="001734F8">
        <w:t>,</w:t>
      </w:r>
      <w:r w:rsidR="00E56499" w:rsidRPr="00E56499">
        <w:rPr>
          <w:color w:val="000000" w:themeColor="text1"/>
        </w:rPr>
        <w:t xml:space="preserve"> not LCP</w:t>
      </w:r>
      <w:r w:rsidR="00E56499">
        <w:rPr>
          <w:color w:val="000000" w:themeColor="text1"/>
        </w:rPr>
        <w:t xml:space="preserve">, and the </w:t>
      </w:r>
      <w:r w:rsidR="00E56499" w:rsidRPr="00477BE2">
        <w:rPr>
          <w:color w:val="0070C0"/>
        </w:rPr>
        <w:t xml:space="preserve">other bullet </w:t>
      </w:r>
      <w:r w:rsidR="00E56499">
        <w:rPr>
          <w:color w:val="000000" w:themeColor="text1"/>
        </w:rPr>
        <w:t xml:space="preserve">of this agreement </w:t>
      </w:r>
      <w:r w:rsidR="00321A85">
        <w:rPr>
          <w:color w:val="000000" w:themeColor="text1"/>
        </w:rPr>
        <w:t xml:space="preserve">have been </w:t>
      </w:r>
      <w:r w:rsidR="00E56499">
        <w:rPr>
          <w:color w:val="000000" w:themeColor="text1"/>
        </w:rPr>
        <w:t>captured in</w:t>
      </w:r>
      <w:r w:rsidR="001734F8">
        <w:rPr>
          <w:color w:val="000000" w:themeColor="text1"/>
        </w:rPr>
        <w:t xml:space="preserve"> the</w:t>
      </w:r>
      <w:r w:rsidR="00E56499">
        <w:rPr>
          <w:color w:val="000000" w:themeColor="text1"/>
        </w:rPr>
        <w:t xml:space="preserve"> resource selection section</w:t>
      </w:r>
      <w:r w:rsidR="00321A85" w:rsidRPr="00321A85">
        <w:rPr>
          <w:color w:val="000000" w:themeColor="text1"/>
        </w:rPr>
        <w:t xml:space="preserve"> </w:t>
      </w:r>
      <w:r w:rsidR="00321A85">
        <w:rPr>
          <w:color w:val="000000" w:themeColor="text1"/>
        </w:rPr>
        <w:t>already</w:t>
      </w:r>
      <w:r w:rsidR="00477BE2">
        <w:rPr>
          <w:color w:val="000000" w:themeColor="text1"/>
        </w:rPr>
        <w:t>;</w:t>
      </w:r>
    </w:p>
    <w:p w14:paraId="1C4DDA7E" w14:textId="15C9446A" w:rsidR="00477BE2" w:rsidRPr="00477BE2" w:rsidRDefault="0045062F" w:rsidP="00CB6D8A">
      <w:pPr>
        <w:pStyle w:val="aff4"/>
        <w:numPr>
          <w:ilvl w:val="0"/>
          <w:numId w:val="28"/>
        </w:numPr>
      </w:pPr>
      <w:r>
        <w:t xml:space="preserve">The feasibility </w:t>
      </w:r>
      <w:r w:rsidR="00F068C5">
        <w:t xml:space="preserve">of </w:t>
      </w:r>
      <w:r w:rsidR="00B60470">
        <w:t xml:space="preserve">using LCP to restrict the mapping between the selected resources and destination with IUC information </w:t>
      </w:r>
      <w:r w:rsidR="00321A85">
        <w:t xml:space="preserve">requires </w:t>
      </w:r>
      <w:r w:rsidR="00B60470">
        <w:t xml:space="preserve">further discussion considering the </w:t>
      </w:r>
      <w:r w:rsidR="00321A85">
        <w:t xml:space="preserve">complexity </w:t>
      </w:r>
      <w:r w:rsidR="00B60470">
        <w:t xml:space="preserve">of cross-layer interaction and various cases (single/multiple preferred/non-preferred resource set from same/different UE-As); </w:t>
      </w:r>
    </w:p>
    <w:p w14:paraId="60378B2D" w14:textId="467A10B1" w:rsidR="00477BE2" w:rsidRDefault="00321A85" w:rsidP="00B60470">
      <w:r>
        <w:t>Secondly</w:t>
      </w:r>
      <w:r w:rsidR="00B60470">
        <w:t>, it is not apprecia</w:t>
      </w:r>
      <w:r w:rsidR="001734F8">
        <w:t>ble</w:t>
      </w:r>
      <w:r w:rsidR="00B60470">
        <w:t xml:space="preserve"> to send LS to RAN1 to revert </w:t>
      </w:r>
      <w:r w:rsidR="001734F8">
        <w:t xml:space="preserve">the </w:t>
      </w:r>
      <w:r w:rsidR="00B60470">
        <w:t xml:space="preserve">RAN1 agreement </w:t>
      </w:r>
      <w:r w:rsidR="00357EF7">
        <w:t xml:space="preserve">since it is not just reverting a single agreement, it </w:t>
      </w:r>
      <w:r>
        <w:t>is about the whole spirit behind</w:t>
      </w:r>
      <w:r w:rsidR="00357EF7">
        <w:t xml:space="preserve"> IUC </w:t>
      </w:r>
      <w:r>
        <w:t>design</w:t>
      </w:r>
      <w:r w:rsidR="00357EF7">
        <w:t>.</w:t>
      </w:r>
      <w:r>
        <w:t xml:space="preserve"> I.e., it is not easy for R1 to solve it solely.</w:t>
      </w:r>
    </w:p>
    <w:p w14:paraId="1F8BAF94" w14:textId="48DD10E6" w:rsidR="00357EF7" w:rsidRDefault="00357EF7" w:rsidP="00B60470">
      <w:proofErr w:type="gramStart"/>
      <w:r>
        <w:t>So</w:t>
      </w:r>
      <w:proofErr w:type="gramEnd"/>
      <w:r>
        <w:t xml:space="preserve"> considering the feasibility and R17 is already freezing, </w:t>
      </w:r>
      <w:r w:rsidR="001734F8">
        <w:t>a</w:t>
      </w:r>
      <w:r w:rsidR="0063766D">
        <w:t xml:space="preserve"> similar solution as what </w:t>
      </w:r>
      <w:r w:rsidR="00321A85">
        <w:t xml:space="preserve">R2 </w:t>
      </w:r>
      <w:r w:rsidR="0063766D">
        <w:t xml:space="preserve">decided for SL DRX is preferred. In fact, the key issue for IUC and SL DRX is the same, i.e., the parameters/inputs for resource selection may not </w:t>
      </w:r>
      <w:r w:rsidR="00321A85">
        <w:t xml:space="preserve">be </w:t>
      </w:r>
      <w:r w:rsidR="0063766D">
        <w:t>accurate since the destination is selected after</w:t>
      </w:r>
      <w:r w:rsidR="001734F8">
        <w:t xml:space="preserve"> the</w:t>
      </w:r>
      <w:r w:rsidR="0063766D">
        <w:t xml:space="preserve"> LCP procedure. As we have discussed in SL DRX, </w:t>
      </w:r>
      <w:proofErr w:type="gramStart"/>
      <w:r w:rsidR="0063766D">
        <w:t>1)this</w:t>
      </w:r>
      <w:proofErr w:type="gramEnd"/>
      <w:r w:rsidR="0063766D">
        <w:t xml:space="preserve"> issue is due to the gap between resource selection and LCP since R16; 2)it can be handled by UE implementation</w:t>
      </w:r>
      <w:r w:rsidR="00937DE2">
        <w:t xml:space="preserve">. To </w:t>
      </w:r>
      <w:r w:rsidR="00C441F9">
        <w:t xml:space="preserve">look back </w:t>
      </w:r>
      <w:r w:rsidR="001734F8">
        <w:t xml:space="preserve">at </w:t>
      </w:r>
      <w:r w:rsidR="00C441F9">
        <w:t>the solution in SL DRX,</w:t>
      </w:r>
    </w:p>
    <w:p w14:paraId="18BFDFD4" w14:textId="5410F48A" w:rsidR="00C441F9" w:rsidRDefault="00C441F9" w:rsidP="00CB6D8A">
      <w:pPr>
        <w:pStyle w:val="aff4"/>
        <w:numPr>
          <w:ilvl w:val="0"/>
          <w:numId w:val="29"/>
        </w:numPr>
      </w:pPr>
      <w:r>
        <w:t xml:space="preserve">In </w:t>
      </w:r>
      <w:r w:rsidR="001734F8">
        <w:t xml:space="preserve">the </w:t>
      </w:r>
      <w:r>
        <w:t>resource selection procedure, up to UE implementation to decide a destination for “Active time” determination;</w:t>
      </w:r>
    </w:p>
    <w:p w14:paraId="120DCF7C" w14:textId="29823E1B" w:rsidR="00C441F9" w:rsidRDefault="00C441F9" w:rsidP="00CB6D8A">
      <w:pPr>
        <w:pStyle w:val="aff4"/>
        <w:numPr>
          <w:ilvl w:val="0"/>
          <w:numId w:val="29"/>
        </w:numPr>
      </w:pPr>
      <w:r>
        <w:t xml:space="preserve">In LCP, select any candidate destination which is in active time and </w:t>
      </w:r>
      <w:proofErr w:type="spellStart"/>
      <w:r>
        <w:t>fulfil</w:t>
      </w:r>
      <w:r w:rsidR="001734F8">
        <w:t>l</w:t>
      </w:r>
      <w:proofErr w:type="spellEnd"/>
      <w:r>
        <w:t xml:space="preserve"> the R16 principle.</w:t>
      </w:r>
    </w:p>
    <w:p w14:paraId="5CF657C5" w14:textId="3D1B9181" w:rsidR="00C441F9" w:rsidRDefault="00C441F9" w:rsidP="00C441F9">
      <w:r>
        <w:t>To mimic the solution, in IUC:</w:t>
      </w:r>
    </w:p>
    <w:p w14:paraId="65A9C4FF" w14:textId="711C36E0" w:rsidR="00C441F9" w:rsidRDefault="00C441F9" w:rsidP="00CB6D8A">
      <w:pPr>
        <w:pStyle w:val="aff4"/>
        <w:numPr>
          <w:ilvl w:val="0"/>
          <w:numId w:val="30"/>
        </w:numPr>
      </w:pPr>
      <w:r>
        <w:t xml:space="preserve">In </w:t>
      </w:r>
      <w:r w:rsidR="001734F8">
        <w:t xml:space="preserve">the </w:t>
      </w:r>
      <w:r>
        <w:t>resource selection procedure, rely on UE implementation to decide a destination for “IUC information” usage considering the destination may</w:t>
      </w:r>
      <w:r w:rsidR="001734F8">
        <w:t xml:space="preserve"> </w:t>
      </w:r>
      <w:r>
        <w:t xml:space="preserve">be selected during </w:t>
      </w:r>
      <w:r w:rsidR="001734F8">
        <w:t xml:space="preserve">the </w:t>
      </w:r>
      <w:r>
        <w:t xml:space="preserve">LCP procedure (based on the priority of LCH associated </w:t>
      </w:r>
      <w:r w:rsidR="001734F8">
        <w:t>with</w:t>
      </w:r>
      <w:r>
        <w:t xml:space="preserve"> destinations);</w:t>
      </w:r>
    </w:p>
    <w:p w14:paraId="3E0D81AB" w14:textId="2738B501" w:rsidR="00C441F9" w:rsidRDefault="00C441F9" w:rsidP="00CB6D8A">
      <w:pPr>
        <w:pStyle w:val="aff4"/>
        <w:numPr>
          <w:ilvl w:val="0"/>
          <w:numId w:val="30"/>
        </w:numPr>
      </w:pPr>
      <w:r>
        <w:lastRenderedPageBreak/>
        <w:t xml:space="preserve">In </w:t>
      </w:r>
      <w:r w:rsidR="001734F8">
        <w:t xml:space="preserve">the </w:t>
      </w:r>
      <w:r>
        <w:t xml:space="preserve">LCP procedure, there is already some UE flexibility on destination selection for multiple </w:t>
      </w:r>
      <w:r w:rsidR="005B49FB">
        <w:t>destinations satisfying</w:t>
      </w:r>
      <w:r w:rsidR="005B49FB" w:rsidRPr="005B49FB">
        <w:t xml:space="preserve"> conditions</w:t>
      </w:r>
      <w:r w:rsidR="005B49FB">
        <w:t xml:space="preserve"> in LCP. (NOTE 1 in 38.321, clause 5.22.1.4.1.2);</w:t>
      </w:r>
    </w:p>
    <w:p w14:paraId="4CB23D48" w14:textId="346A6BCF" w:rsidR="005B49FB" w:rsidRDefault="005B49FB" w:rsidP="005B49FB">
      <w:r>
        <w:t>Therefore, the preferred solution for the agreement on multiple preferred resource set</w:t>
      </w:r>
      <w:r w:rsidR="00917B8D">
        <w:t>s</w:t>
      </w:r>
      <w:r>
        <w:t xml:space="preserve"> from different UE-As is,</w:t>
      </w:r>
    </w:p>
    <w:p w14:paraId="03CE334D" w14:textId="0215D482" w:rsidR="005B49FB" w:rsidRDefault="005B49FB" w:rsidP="00CB6D8A">
      <w:pPr>
        <w:pStyle w:val="aff4"/>
        <w:numPr>
          <w:ilvl w:val="0"/>
          <w:numId w:val="31"/>
        </w:numPr>
      </w:pPr>
      <w:r>
        <w:t xml:space="preserve">Capture the agreement in the section for resource selection, which is </w:t>
      </w:r>
      <w:r w:rsidR="004716F8">
        <w:t>align with</w:t>
      </w:r>
      <w:r>
        <w:t xml:space="preserve"> </w:t>
      </w:r>
      <w:r w:rsidR="00917B8D">
        <w:t xml:space="preserve">what </w:t>
      </w:r>
      <w:r>
        <w:t>we did for other related agreements and other bullets in this agreement;</w:t>
      </w:r>
    </w:p>
    <w:p w14:paraId="73182BD2" w14:textId="5745A417" w:rsidR="005B49FB" w:rsidRDefault="005B49FB" w:rsidP="00CB6D8A">
      <w:pPr>
        <w:pStyle w:val="aff4"/>
        <w:numPr>
          <w:ilvl w:val="0"/>
          <w:numId w:val="31"/>
        </w:numPr>
      </w:pPr>
      <w:r>
        <w:t xml:space="preserve">On the detailed way to capture, NOTE is preferred </w:t>
      </w:r>
      <w:r w:rsidR="004716F8">
        <w:t>since it is just a guidance to UE implementation.</w:t>
      </w:r>
    </w:p>
    <w:p w14:paraId="25B4F57A" w14:textId="0C8B1F49" w:rsidR="004716F8" w:rsidRDefault="00321A85" w:rsidP="004716F8">
      <w:pPr>
        <w:pStyle w:val="Proposal"/>
      </w:pPr>
      <w:bookmarkStart w:id="28" w:name="_Toc110937827"/>
      <w:r>
        <w:t>RAN2 n</w:t>
      </w:r>
      <w:r w:rsidR="003D1ABB">
        <w:t>ot pursue IUC-aware LCP change at maintenance stage</w:t>
      </w:r>
      <w:r>
        <w:t xml:space="preserve"> now</w:t>
      </w:r>
      <w:r w:rsidR="003D1ABB">
        <w:t>. And leave the IUC</w:t>
      </w:r>
      <w:r w:rsidR="00D84C1D">
        <w:t>-</w:t>
      </w:r>
      <w:r w:rsidR="003D1ABB">
        <w:t xml:space="preserve">info </w:t>
      </w:r>
      <w:r w:rsidR="00844FFD">
        <w:t>utilization</w:t>
      </w:r>
      <w:r w:rsidR="003D1ABB">
        <w:t xml:space="preserve"> at resource selection to UE implementation, i.e., not pursue normative text change.</w:t>
      </w:r>
      <w:bookmarkEnd w:id="28"/>
      <w:r w:rsidR="003D1ABB">
        <w:t xml:space="preserve"> </w:t>
      </w:r>
    </w:p>
    <w:p w14:paraId="241829E0" w14:textId="18946D74" w:rsidR="0025070A" w:rsidRDefault="0025070A" w:rsidP="0025070A">
      <w:r>
        <w:t>For the wording, the following text is suggested,</w:t>
      </w:r>
    </w:p>
    <w:p w14:paraId="1137C998" w14:textId="5C92D7D0" w:rsidR="0025070A" w:rsidRPr="0075755B" w:rsidRDefault="0025070A" w:rsidP="00E2152A">
      <w:pPr>
        <w:pStyle w:val="NO"/>
        <w:rPr>
          <w:rFonts w:ascii="Arial" w:hAnsi="Arial" w:cs="Arial"/>
          <w:i/>
        </w:rPr>
      </w:pPr>
      <w:r w:rsidRPr="0075755B">
        <w:rPr>
          <w:rFonts w:ascii="Arial" w:hAnsi="Arial" w:cs="Arial"/>
          <w:b/>
          <w:i/>
        </w:rPr>
        <w:t>NOTE X:</w:t>
      </w:r>
      <w:r w:rsidRPr="0075755B">
        <w:rPr>
          <w:rFonts w:ascii="Arial" w:hAnsi="Arial" w:cs="Arial"/>
          <w:i/>
        </w:rPr>
        <w:t xml:space="preserve"> When UE-B receives multiple preferred resource sets from the different UE-A, </w:t>
      </w:r>
      <w:r w:rsidR="00D84C1D" w:rsidRPr="0075755B">
        <w:rPr>
          <w:rFonts w:ascii="Arial" w:hAnsi="Arial" w:cs="Arial"/>
          <w:i/>
        </w:rPr>
        <w:t>i</w:t>
      </w:r>
      <w:r w:rsidRPr="0075755B">
        <w:rPr>
          <w:rFonts w:ascii="Arial" w:hAnsi="Arial" w:cs="Arial"/>
          <w:i/>
        </w:rPr>
        <w:t xml:space="preserve">t is up to UE-B implementation to </w:t>
      </w:r>
      <w:r w:rsidR="00E2152A" w:rsidRPr="0075755B">
        <w:rPr>
          <w:rFonts w:ascii="Arial" w:hAnsi="Arial" w:cs="Arial"/>
          <w:i/>
        </w:rPr>
        <w:t xml:space="preserve">decide preferred resource set from which UE-A to be used during resource selection. </w:t>
      </w:r>
    </w:p>
    <w:p w14:paraId="6F7387A9" w14:textId="086E33A9" w:rsidR="00E2152A" w:rsidRPr="00216B2B" w:rsidRDefault="00E2152A" w:rsidP="00E2152A">
      <w:pPr>
        <w:pStyle w:val="Proposal"/>
      </w:pPr>
      <w:bookmarkStart w:id="29" w:name="_Toc110937828"/>
      <w:r>
        <w:t xml:space="preserve">RAN2 </w:t>
      </w:r>
      <w:r w:rsidR="003E05B2">
        <w:t>discuss to capture the NOTE</w:t>
      </w:r>
      <w:r w:rsidR="0004291D">
        <w:t xml:space="preserve"> as</w:t>
      </w:r>
      <w:r w:rsidR="003E05B2">
        <w:t xml:space="preserve"> “</w:t>
      </w:r>
      <w:bookmarkStart w:id="30" w:name="_Hlk109836882"/>
      <w:r w:rsidR="003E05B2" w:rsidRPr="0025070A">
        <w:t xml:space="preserve">When UE-B receives multiple preferred resource sets from the different UE-A, </w:t>
      </w:r>
      <w:r w:rsidR="00C8283F">
        <w:t>i</w:t>
      </w:r>
      <w:r w:rsidR="003E05B2">
        <w:t>t is up to UE-B implementation to decide preferred resource set from which UE-A to be used during resource selection</w:t>
      </w:r>
      <w:bookmarkEnd w:id="30"/>
      <w:r w:rsidR="003E05B2">
        <w:t>.”</w:t>
      </w:r>
      <w:bookmarkEnd w:id="29"/>
      <w:r w:rsidR="003E05B2">
        <w:t xml:space="preserve"> </w:t>
      </w:r>
    </w:p>
    <w:p w14:paraId="2E58CC51" w14:textId="77777777" w:rsidR="00FB3C9D" w:rsidRDefault="003D1DDD">
      <w:pPr>
        <w:pStyle w:val="1"/>
      </w:pPr>
      <w:r>
        <w:t>Conclusion</w:t>
      </w:r>
    </w:p>
    <w:p w14:paraId="1FA2FB39" w14:textId="77777777" w:rsidR="00FB3C9D" w:rsidRDefault="003D1DDD">
      <w:r>
        <w:t>We have the following observations:</w:t>
      </w:r>
    </w:p>
    <w:p w14:paraId="08166EF5" w14:textId="4DB25246" w:rsidR="0075755B" w:rsidRDefault="003D1DDD">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10937812" w:history="1">
        <w:r w:rsidR="0075755B" w:rsidRPr="0025611D">
          <w:rPr>
            <w:rStyle w:val="af3"/>
            <w:noProof/>
          </w:rPr>
          <w:t>Observation 1</w:t>
        </w:r>
        <w:r w:rsidR="0075755B">
          <w:rPr>
            <w:rFonts w:asciiTheme="minorHAnsi" w:eastAsiaTheme="minorEastAsia" w:hAnsiTheme="minorHAnsi" w:cstheme="minorBidi"/>
            <w:b w:val="0"/>
            <w:noProof/>
            <w:lang w:eastAsia="en-US"/>
          </w:rPr>
          <w:tab/>
        </w:r>
        <w:r w:rsidR="0075755B" w:rsidRPr="0025611D">
          <w:rPr>
            <w:rStyle w:val="af3"/>
            <w:noProof/>
          </w:rPr>
          <w:t xml:space="preserve">By following UL principle and considering the actual need for SL, the </w:t>
        </w:r>
        <w:r w:rsidR="0075755B" w:rsidRPr="0025611D">
          <w:rPr>
            <w:rStyle w:val="af3"/>
            <w:i/>
            <w:noProof/>
          </w:rPr>
          <w:t>drx-RetransmissionTimerSL/drx-HARQ-RTT-TimerSL</w:t>
        </w:r>
        <w:r w:rsidR="0075755B" w:rsidRPr="0025611D">
          <w:rPr>
            <w:rStyle w:val="af3"/>
            <w:noProof/>
          </w:rPr>
          <w:t xml:space="preserve"> for SL CG resource is needed.</w:t>
        </w:r>
      </w:hyperlink>
    </w:p>
    <w:p w14:paraId="5FAB5CF5" w14:textId="3E644D1C" w:rsidR="0075755B" w:rsidRDefault="0075755B">
      <w:pPr>
        <w:pStyle w:val="TOC1"/>
        <w:rPr>
          <w:rFonts w:asciiTheme="minorHAnsi" w:eastAsiaTheme="minorEastAsia" w:hAnsiTheme="minorHAnsi" w:cstheme="minorBidi"/>
          <w:b w:val="0"/>
          <w:noProof/>
          <w:lang w:eastAsia="en-US"/>
        </w:rPr>
      </w:pPr>
      <w:hyperlink w:anchor="_Toc110937813" w:history="1">
        <w:r w:rsidRPr="0025611D">
          <w:rPr>
            <w:rStyle w:val="af3"/>
            <w:noProof/>
          </w:rPr>
          <w:t>Observation 2</w:t>
        </w:r>
        <w:r>
          <w:rPr>
            <w:rFonts w:asciiTheme="minorHAnsi" w:eastAsiaTheme="minorEastAsia" w:hAnsiTheme="minorHAnsi" w:cstheme="minorBidi"/>
            <w:b w:val="0"/>
            <w:noProof/>
            <w:lang w:eastAsia="en-US"/>
          </w:rPr>
          <w:tab/>
        </w:r>
        <w:r w:rsidRPr="0025611D">
          <w:rPr>
            <w:rStyle w:val="af3"/>
            <w:noProof/>
          </w:rPr>
          <w:t>The current specification cannot support the RTT/Retransmission timer for SL CG resources.</w:t>
        </w:r>
      </w:hyperlink>
    </w:p>
    <w:p w14:paraId="4C1A066F" w14:textId="7543EE63" w:rsidR="0075755B" w:rsidRDefault="0075755B">
      <w:pPr>
        <w:pStyle w:val="TOC1"/>
        <w:rPr>
          <w:rFonts w:asciiTheme="minorHAnsi" w:eastAsiaTheme="minorEastAsia" w:hAnsiTheme="minorHAnsi" w:cstheme="minorBidi"/>
          <w:b w:val="0"/>
          <w:noProof/>
          <w:lang w:eastAsia="en-US"/>
        </w:rPr>
      </w:pPr>
      <w:hyperlink w:anchor="_Toc110937814" w:history="1">
        <w:r w:rsidRPr="0025611D">
          <w:rPr>
            <w:rStyle w:val="af3"/>
            <w:noProof/>
          </w:rPr>
          <w:t>Observation 3</w:t>
        </w:r>
        <w:r>
          <w:rPr>
            <w:rFonts w:asciiTheme="minorHAnsi" w:eastAsiaTheme="minorEastAsia" w:hAnsiTheme="minorHAnsi" w:cstheme="minorBidi"/>
            <w:b w:val="0"/>
            <w:noProof/>
            <w:lang w:eastAsia="en-US"/>
          </w:rPr>
          <w:tab/>
        </w:r>
        <w:r w:rsidRPr="0025611D">
          <w:rPr>
            <w:rStyle w:val="af3"/>
            <w:noProof/>
          </w:rPr>
          <w:t>Based on the current spec, UE is to use the next transmission occasion for the transmission of newly generated MAC PDU in its buffer, i.e., no additional spec impact is needed.</w:t>
        </w:r>
      </w:hyperlink>
    </w:p>
    <w:p w14:paraId="1D75AB97" w14:textId="6039885D" w:rsidR="0075755B" w:rsidRDefault="0075755B">
      <w:pPr>
        <w:pStyle w:val="TOC1"/>
        <w:rPr>
          <w:rFonts w:asciiTheme="minorHAnsi" w:eastAsiaTheme="minorEastAsia" w:hAnsiTheme="minorHAnsi" w:cstheme="minorBidi"/>
          <w:b w:val="0"/>
          <w:noProof/>
          <w:lang w:eastAsia="en-US"/>
        </w:rPr>
      </w:pPr>
      <w:hyperlink w:anchor="_Toc110937815" w:history="1">
        <w:r w:rsidRPr="0025611D">
          <w:rPr>
            <w:rStyle w:val="af3"/>
            <w:noProof/>
          </w:rPr>
          <w:t>Observation 4</w:t>
        </w:r>
        <w:r>
          <w:rPr>
            <w:rFonts w:asciiTheme="minorHAnsi" w:eastAsiaTheme="minorEastAsia" w:hAnsiTheme="minorHAnsi" w:cstheme="minorBidi"/>
            <w:b w:val="0"/>
            <w:noProof/>
            <w:lang w:eastAsia="en-US"/>
          </w:rPr>
          <w:tab/>
        </w:r>
        <w:r w:rsidRPr="0025611D">
          <w:rPr>
            <w:rStyle w:val="af3"/>
            <w:noProof/>
          </w:rPr>
          <w:t>The “ignore SL grant” in 5.22.1.3.1 is not only duplicated but also harmful, i.e., the UE behavior is to generate the MAC PDU for an ignored grant.</w:t>
        </w:r>
      </w:hyperlink>
    </w:p>
    <w:p w14:paraId="46447C79" w14:textId="70AD863A" w:rsidR="0075755B" w:rsidRDefault="0075755B">
      <w:pPr>
        <w:pStyle w:val="TOC1"/>
        <w:rPr>
          <w:rFonts w:asciiTheme="minorHAnsi" w:eastAsiaTheme="minorEastAsia" w:hAnsiTheme="minorHAnsi" w:cstheme="minorBidi"/>
          <w:b w:val="0"/>
          <w:noProof/>
          <w:lang w:eastAsia="en-US"/>
        </w:rPr>
      </w:pPr>
      <w:hyperlink w:anchor="_Toc110937816" w:history="1">
        <w:r w:rsidRPr="0025611D">
          <w:rPr>
            <w:rStyle w:val="af3"/>
            <w:noProof/>
          </w:rPr>
          <w:t>Observation 5</w:t>
        </w:r>
        <w:r>
          <w:rPr>
            <w:rFonts w:asciiTheme="minorHAnsi" w:eastAsiaTheme="minorEastAsia" w:hAnsiTheme="minorHAnsi" w:cstheme="minorBidi"/>
            <w:b w:val="0"/>
            <w:noProof/>
            <w:lang w:eastAsia="en-US"/>
          </w:rPr>
          <w:tab/>
        </w:r>
        <w:r w:rsidRPr="0025611D">
          <w:rPr>
            <w:rStyle w:val="af3"/>
            <w:noProof/>
          </w:rPr>
          <w:t>According to RAN1 agreements, for both scheme 1 and scheme 2, UE determines whether to send IUC-info /IUC REQ message based on the resource pool level configuration.</w:t>
        </w:r>
      </w:hyperlink>
    </w:p>
    <w:p w14:paraId="4C0F1343" w14:textId="198B17A2"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p w14:paraId="6473BFE6" w14:textId="507F2E2A" w:rsidR="0075755B" w:rsidRDefault="003D1DDD">
      <w:pPr>
        <w:pStyle w:val="TOC1"/>
        <w:rPr>
          <w:rFonts w:asciiTheme="minorHAnsi" w:eastAsiaTheme="minorEastAsia" w:hAnsiTheme="minorHAnsi" w:cstheme="minorBidi"/>
          <w:b w:val="0"/>
          <w:noProof/>
          <w:lang w:eastAsia="en-US"/>
        </w:rPr>
      </w:pPr>
      <w:r>
        <w:lastRenderedPageBreak/>
        <w:fldChar w:fldCharType="begin"/>
      </w:r>
      <w:r>
        <w:instrText xml:space="preserve"> TOC \n \h \z \t "Proposal,1" </w:instrText>
      </w:r>
      <w:r>
        <w:fldChar w:fldCharType="separate"/>
      </w:r>
      <w:hyperlink w:anchor="_Toc110937817" w:history="1">
        <w:r w:rsidR="0075755B" w:rsidRPr="001D2C48">
          <w:rPr>
            <w:rStyle w:val="af3"/>
            <w:noProof/>
          </w:rPr>
          <w:t>Proposal 1</w:t>
        </w:r>
        <w:r w:rsidR="0075755B">
          <w:rPr>
            <w:rFonts w:asciiTheme="minorHAnsi" w:eastAsiaTheme="minorEastAsia" w:hAnsiTheme="minorHAnsi" w:cstheme="minorBidi"/>
            <w:b w:val="0"/>
            <w:noProof/>
            <w:lang w:eastAsia="en-US"/>
          </w:rPr>
          <w:tab/>
        </w:r>
        <w:r w:rsidR="0075755B" w:rsidRPr="001D2C48">
          <w:rPr>
            <w:rStyle w:val="af3"/>
            <w:noProof/>
          </w:rPr>
          <w:t>For configured SL grant, when the PUCCH resource is configured, start drx-HARQ-RTT-TimerSL for configured sidelink grant at the first symbol after the end of the corresponding PUCCH resource.</w:t>
        </w:r>
      </w:hyperlink>
    </w:p>
    <w:p w14:paraId="4795D151" w14:textId="364DDD7C" w:rsidR="0075755B" w:rsidRDefault="0075755B">
      <w:pPr>
        <w:pStyle w:val="TOC1"/>
        <w:rPr>
          <w:rFonts w:asciiTheme="minorHAnsi" w:eastAsiaTheme="minorEastAsia" w:hAnsiTheme="minorHAnsi" w:cstheme="minorBidi"/>
          <w:b w:val="0"/>
          <w:noProof/>
          <w:lang w:eastAsia="en-US"/>
        </w:rPr>
      </w:pPr>
      <w:hyperlink w:anchor="_Toc110937818" w:history="1">
        <w:r w:rsidRPr="001D2C48">
          <w:rPr>
            <w:rStyle w:val="af3"/>
            <w:noProof/>
          </w:rPr>
          <w:t>Proposal 2</w:t>
        </w:r>
        <w:r>
          <w:rPr>
            <w:rFonts w:asciiTheme="minorHAnsi" w:eastAsiaTheme="minorEastAsia" w:hAnsiTheme="minorHAnsi" w:cstheme="minorBidi"/>
            <w:b w:val="0"/>
            <w:noProof/>
            <w:lang w:eastAsia="en-US"/>
          </w:rPr>
          <w:tab/>
        </w:r>
        <w:r w:rsidRPr="001D2C48">
          <w:rPr>
            <w:rStyle w:val="af3"/>
            <w:noProof/>
          </w:rPr>
          <w:t>For configured SL grant, when the PUCCH resource is not configured, start the drx-HARQ-RTT-TimerSL for the corresponding HARQ process at the first symbol after the end of PSSCH occasion for configured sidelink grant.</w:t>
        </w:r>
      </w:hyperlink>
    </w:p>
    <w:p w14:paraId="598BE671" w14:textId="1F7910D3" w:rsidR="0075755B" w:rsidRDefault="0075755B">
      <w:pPr>
        <w:pStyle w:val="TOC1"/>
        <w:rPr>
          <w:rFonts w:asciiTheme="minorHAnsi" w:eastAsiaTheme="minorEastAsia" w:hAnsiTheme="minorHAnsi" w:cstheme="minorBidi"/>
          <w:b w:val="0"/>
          <w:noProof/>
          <w:lang w:eastAsia="en-US"/>
        </w:rPr>
      </w:pPr>
      <w:hyperlink w:anchor="_Toc110937819" w:history="1">
        <w:r w:rsidRPr="001D2C48">
          <w:rPr>
            <w:rStyle w:val="af3"/>
            <w:noProof/>
          </w:rPr>
          <w:t>Proposal 3</w:t>
        </w:r>
        <w:r>
          <w:rPr>
            <w:rFonts w:asciiTheme="minorHAnsi" w:eastAsiaTheme="minorEastAsia" w:hAnsiTheme="minorHAnsi" w:cstheme="minorBidi"/>
            <w:b w:val="0"/>
            <w:noProof/>
            <w:lang w:eastAsia="en-US"/>
          </w:rPr>
          <w:tab/>
        </w:r>
        <w:r w:rsidRPr="001D2C48">
          <w:rPr>
            <w:rStyle w:val="af3"/>
            <w:noProof/>
          </w:rPr>
          <w:t>Rely on configured RTT timer length for resource pools without PSFCH as for the other cases.</w:t>
        </w:r>
      </w:hyperlink>
    </w:p>
    <w:p w14:paraId="67146AF8" w14:textId="16F8695C" w:rsidR="0075755B" w:rsidRDefault="0075755B">
      <w:pPr>
        <w:pStyle w:val="TOC1"/>
        <w:rPr>
          <w:rFonts w:asciiTheme="minorHAnsi" w:eastAsiaTheme="minorEastAsia" w:hAnsiTheme="minorHAnsi" w:cstheme="minorBidi"/>
          <w:b w:val="0"/>
          <w:noProof/>
          <w:lang w:eastAsia="en-US"/>
        </w:rPr>
      </w:pPr>
      <w:hyperlink w:anchor="_Toc110937820" w:history="1">
        <w:r w:rsidRPr="001D2C48">
          <w:rPr>
            <w:rStyle w:val="af3"/>
            <w:noProof/>
          </w:rPr>
          <w:t>Proposal 4</w:t>
        </w:r>
        <w:r>
          <w:rPr>
            <w:rFonts w:asciiTheme="minorHAnsi" w:eastAsiaTheme="minorEastAsia" w:hAnsiTheme="minorHAnsi" w:cstheme="minorBidi"/>
            <w:b w:val="0"/>
            <w:noProof/>
            <w:lang w:eastAsia="en-US"/>
          </w:rPr>
          <w:tab/>
        </w:r>
        <w:r w:rsidRPr="001D2C48">
          <w:rPr>
            <w:rStyle w:val="af3"/>
            <w:noProof/>
          </w:rPr>
          <w:t>RAN2 agrees on correction for aligning down-selection of inactivity timer length with the down-selection of cycle/on-duration timer length.</w:t>
        </w:r>
      </w:hyperlink>
    </w:p>
    <w:p w14:paraId="155897D8" w14:textId="287AF515" w:rsidR="0075755B" w:rsidRDefault="0075755B">
      <w:pPr>
        <w:pStyle w:val="TOC1"/>
        <w:rPr>
          <w:rFonts w:asciiTheme="minorHAnsi" w:eastAsiaTheme="minorEastAsia" w:hAnsiTheme="minorHAnsi" w:cstheme="minorBidi"/>
          <w:b w:val="0"/>
          <w:noProof/>
          <w:lang w:eastAsia="en-US"/>
        </w:rPr>
      </w:pPr>
      <w:hyperlink w:anchor="_Toc110937821" w:history="1">
        <w:r w:rsidRPr="001D2C48">
          <w:rPr>
            <w:rStyle w:val="af3"/>
            <w:noProof/>
          </w:rPr>
          <w:t>Proposal 5</w:t>
        </w:r>
        <w:r>
          <w:rPr>
            <w:rFonts w:asciiTheme="minorHAnsi" w:eastAsiaTheme="minorEastAsia" w:hAnsiTheme="minorHAnsi" w:cstheme="minorBidi"/>
            <w:b w:val="0"/>
            <w:noProof/>
            <w:lang w:eastAsia="en-US"/>
          </w:rPr>
          <w:tab/>
        </w:r>
        <w:r w:rsidRPr="001D2C48">
          <w:rPr>
            <w:rStyle w:val="af3"/>
            <w:noProof/>
          </w:rPr>
          <w:t>SR configuration for SL DRX Command MAC CE reuses the SR configuration for CSI report.</w:t>
        </w:r>
      </w:hyperlink>
    </w:p>
    <w:p w14:paraId="02C5F497" w14:textId="2A1CCE4D" w:rsidR="0075755B" w:rsidRDefault="0075755B">
      <w:pPr>
        <w:pStyle w:val="TOC1"/>
        <w:rPr>
          <w:rFonts w:asciiTheme="minorHAnsi" w:eastAsiaTheme="minorEastAsia" w:hAnsiTheme="minorHAnsi" w:cstheme="minorBidi"/>
          <w:b w:val="0"/>
          <w:noProof/>
          <w:lang w:eastAsia="en-US"/>
        </w:rPr>
      </w:pPr>
      <w:hyperlink w:anchor="_Toc110937822" w:history="1">
        <w:r w:rsidRPr="001D2C48">
          <w:rPr>
            <w:rStyle w:val="af3"/>
            <w:noProof/>
          </w:rPr>
          <w:t>Proposal 6</w:t>
        </w:r>
        <w:r>
          <w:rPr>
            <w:rFonts w:asciiTheme="minorHAnsi" w:eastAsiaTheme="minorEastAsia" w:hAnsiTheme="minorHAnsi" w:cstheme="minorBidi"/>
            <w:b w:val="0"/>
            <w:noProof/>
            <w:lang w:eastAsia="en-US"/>
          </w:rPr>
          <w:tab/>
        </w:r>
        <w:r w:rsidRPr="001D2C48">
          <w:rPr>
            <w:rStyle w:val="af3"/>
            <w:noProof/>
          </w:rPr>
          <w:t xml:space="preserve">RAN2 agrees on removing the text </w:t>
        </w:r>
        <w:r w:rsidRPr="001D2C48">
          <w:rPr>
            <w:rStyle w:val="af3"/>
            <w:i/>
            <w:iCs/>
            <w:noProof/>
          </w:rPr>
          <w:t xml:space="preserve">“5&gt; if selected resource for initial transmission occasion is not in the SL DRX Active time as specified in clause 5.28.1 of any destination that has data to be sent: 6&gt; use retransmission occasion(s) for initial transmission of PSCCH and PSSCH. ” </w:t>
        </w:r>
        <w:r w:rsidRPr="001D2C48">
          <w:rPr>
            <w:rStyle w:val="af3"/>
            <w:noProof/>
          </w:rPr>
          <w:t>in 5.22.1.1 of 38.321.</w:t>
        </w:r>
      </w:hyperlink>
    </w:p>
    <w:p w14:paraId="7F450464" w14:textId="178D7C53" w:rsidR="0075755B" w:rsidRDefault="0075755B">
      <w:pPr>
        <w:pStyle w:val="TOC1"/>
        <w:rPr>
          <w:rFonts w:asciiTheme="minorHAnsi" w:eastAsiaTheme="minorEastAsia" w:hAnsiTheme="minorHAnsi" w:cstheme="minorBidi"/>
          <w:b w:val="0"/>
          <w:noProof/>
          <w:lang w:eastAsia="en-US"/>
        </w:rPr>
      </w:pPr>
      <w:hyperlink w:anchor="_Toc110937823" w:history="1">
        <w:r w:rsidRPr="001D2C48">
          <w:rPr>
            <w:rStyle w:val="af3"/>
            <w:noProof/>
          </w:rPr>
          <w:t>Proposal 7</w:t>
        </w:r>
        <w:r>
          <w:rPr>
            <w:rFonts w:asciiTheme="minorHAnsi" w:eastAsiaTheme="minorEastAsia" w:hAnsiTheme="minorHAnsi" w:cstheme="minorBidi"/>
            <w:b w:val="0"/>
            <w:noProof/>
            <w:lang w:eastAsia="en-US"/>
          </w:rPr>
          <w:tab/>
        </w:r>
        <w:r w:rsidRPr="001D2C48">
          <w:rPr>
            <w:rStyle w:val="af3"/>
            <w:noProof/>
          </w:rPr>
          <w:t>RAN2 agrees on the correction of removing the text “2&gt; if all PSCCH duration(s) and PSSCH duration(s) for initial transmission of a MAC PDU of the dynamic sidelink grant or the configured sidelink grant is not in SL DRX Active time as specified in clause 5.28.3 of the destination that has data to be sent: 3&gt; ignore the sidelink grant.” in 5.22.1.3.1 of 38.321.</w:t>
        </w:r>
      </w:hyperlink>
    </w:p>
    <w:p w14:paraId="15C671BC" w14:textId="27376CD9" w:rsidR="0075755B" w:rsidRDefault="0075755B">
      <w:pPr>
        <w:pStyle w:val="TOC1"/>
        <w:rPr>
          <w:rFonts w:asciiTheme="minorHAnsi" w:eastAsiaTheme="minorEastAsia" w:hAnsiTheme="minorHAnsi" w:cstheme="minorBidi"/>
          <w:b w:val="0"/>
          <w:noProof/>
          <w:lang w:eastAsia="en-US"/>
        </w:rPr>
      </w:pPr>
      <w:hyperlink w:anchor="_Toc110937824" w:history="1">
        <w:r w:rsidRPr="001D2C48">
          <w:rPr>
            <w:rStyle w:val="af3"/>
            <w:noProof/>
          </w:rPr>
          <w:t>Proposal 8</w:t>
        </w:r>
        <w:r>
          <w:rPr>
            <w:rFonts w:asciiTheme="minorHAnsi" w:eastAsiaTheme="minorEastAsia" w:hAnsiTheme="minorHAnsi" w:cstheme="minorBidi"/>
            <w:b w:val="0"/>
            <w:noProof/>
            <w:lang w:eastAsia="en-US"/>
          </w:rPr>
          <w:tab/>
        </w:r>
        <w:r w:rsidRPr="001D2C48">
          <w:rPr>
            <w:rStyle w:val="af3"/>
            <w:noProof/>
          </w:rPr>
          <w:t>RAN2 not pursue normative text for Scheme-1 IUC-based TX resource pool selection.</w:t>
        </w:r>
      </w:hyperlink>
    </w:p>
    <w:p w14:paraId="7905F802" w14:textId="7EA4D7DC" w:rsidR="0075755B" w:rsidRDefault="0075755B">
      <w:pPr>
        <w:pStyle w:val="TOC1"/>
        <w:rPr>
          <w:rFonts w:asciiTheme="minorHAnsi" w:eastAsiaTheme="minorEastAsia" w:hAnsiTheme="minorHAnsi" w:cstheme="minorBidi"/>
          <w:b w:val="0"/>
          <w:noProof/>
          <w:lang w:eastAsia="en-US"/>
        </w:rPr>
      </w:pPr>
      <w:hyperlink w:anchor="_Toc110937825" w:history="1">
        <w:r w:rsidRPr="001D2C48">
          <w:rPr>
            <w:rStyle w:val="af3"/>
            <w:noProof/>
          </w:rPr>
          <w:t>Proposal 9</w:t>
        </w:r>
        <w:r>
          <w:rPr>
            <w:rFonts w:asciiTheme="minorHAnsi" w:eastAsiaTheme="minorEastAsia" w:hAnsiTheme="minorHAnsi" w:cstheme="minorBidi"/>
            <w:b w:val="0"/>
            <w:noProof/>
            <w:lang w:eastAsia="en-US"/>
          </w:rPr>
          <w:tab/>
        </w:r>
        <w:r w:rsidRPr="001D2C48">
          <w:rPr>
            <w:rStyle w:val="af3"/>
            <w:noProof/>
          </w:rPr>
          <w:t>RAN2 discuss capturing the NOTE as “</w:t>
        </w:r>
        <w:r w:rsidRPr="001D2C48">
          <w:rPr>
            <w:rStyle w:val="af3"/>
            <w:rFonts w:cs="Arial"/>
            <w:i/>
            <w:noProof/>
          </w:rPr>
          <w:t>The MAC entity can create a selected sidelink grant for IUC-information or IUC-request MAC CE based on the corresponding IUC-information and/or IUC-request MAC CE trigger condition configuration, if any, in the resource pool</w:t>
        </w:r>
        <w:r w:rsidRPr="001D2C48">
          <w:rPr>
            <w:rStyle w:val="af3"/>
            <w:noProof/>
          </w:rPr>
          <w:t>”.</w:t>
        </w:r>
      </w:hyperlink>
    </w:p>
    <w:p w14:paraId="75086633" w14:textId="5AE46B8A" w:rsidR="0075755B" w:rsidRDefault="0075755B">
      <w:pPr>
        <w:pStyle w:val="TOC1"/>
        <w:rPr>
          <w:rFonts w:asciiTheme="minorHAnsi" w:eastAsiaTheme="minorEastAsia" w:hAnsiTheme="minorHAnsi" w:cstheme="minorBidi"/>
          <w:b w:val="0"/>
          <w:noProof/>
          <w:lang w:eastAsia="en-US"/>
        </w:rPr>
      </w:pPr>
      <w:hyperlink w:anchor="_Toc110937826" w:history="1">
        <w:r w:rsidRPr="001D2C48">
          <w:rPr>
            <w:rStyle w:val="af3"/>
            <w:noProof/>
          </w:rPr>
          <w:t>Proposal 10</w:t>
        </w:r>
        <w:r>
          <w:rPr>
            <w:rFonts w:asciiTheme="minorHAnsi" w:eastAsiaTheme="minorEastAsia" w:hAnsiTheme="minorHAnsi" w:cstheme="minorBidi"/>
            <w:b w:val="0"/>
            <w:noProof/>
            <w:lang w:eastAsia="en-US"/>
          </w:rPr>
          <w:tab/>
        </w:r>
        <w:r w:rsidRPr="001D2C48">
          <w:rPr>
            <w:rStyle w:val="af3"/>
            <w:noProof/>
          </w:rPr>
          <w:t>No RAN2 discussion on resource pool selection for scheme 2 IUC is needed.</w:t>
        </w:r>
      </w:hyperlink>
    </w:p>
    <w:p w14:paraId="5E45ADEF" w14:textId="48E32C0C" w:rsidR="0075755B" w:rsidRDefault="0075755B">
      <w:pPr>
        <w:pStyle w:val="TOC1"/>
        <w:rPr>
          <w:rFonts w:asciiTheme="minorHAnsi" w:eastAsiaTheme="minorEastAsia" w:hAnsiTheme="minorHAnsi" w:cstheme="minorBidi"/>
          <w:b w:val="0"/>
          <w:noProof/>
          <w:lang w:eastAsia="en-US"/>
        </w:rPr>
      </w:pPr>
      <w:hyperlink w:anchor="_Toc110937827" w:history="1">
        <w:r w:rsidRPr="001D2C48">
          <w:rPr>
            <w:rStyle w:val="af3"/>
            <w:noProof/>
          </w:rPr>
          <w:t>Proposal 11</w:t>
        </w:r>
        <w:r>
          <w:rPr>
            <w:rFonts w:asciiTheme="minorHAnsi" w:eastAsiaTheme="minorEastAsia" w:hAnsiTheme="minorHAnsi" w:cstheme="minorBidi"/>
            <w:b w:val="0"/>
            <w:noProof/>
            <w:lang w:eastAsia="en-US"/>
          </w:rPr>
          <w:tab/>
        </w:r>
        <w:r w:rsidRPr="001D2C48">
          <w:rPr>
            <w:rStyle w:val="af3"/>
            <w:noProof/>
          </w:rPr>
          <w:t>RAN2 not pursue IUC-aware LCP change at maintenance stage now. And leave the IUC-info utilization at resource selection to UE implementation, i.e., not pursue normative text change.</w:t>
        </w:r>
      </w:hyperlink>
    </w:p>
    <w:p w14:paraId="322E89F5" w14:textId="61FE2F09" w:rsidR="0075755B" w:rsidRDefault="0075755B">
      <w:pPr>
        <w:pStyle w:val="TOC1"/>
        <w:rPr>
          <w:rFonts w:asciiTheme="minorHAnsi" w:eastAsiaTheme="minorEastAsia" w:hAnsiTheme="minorHAnsi" w:cstheme="minorBidi"/>
          <w:b w:val="0"/>
          <w:noProof/>
          <w:lang w:eastAsia="en-US"/>
        </w:rPr>
      </w:pPr>
      <w:hyperlink w:anchor="_Toc110937828" w:history="1">
        <w:r w:rsidRPr="001D2C48">
          <w:rPr>
            <w:rStyle w:val="af3"/>
            <w:noProof/>
          </w:rPr>
          <w:t>Proposal 12</w:t>
        </w:r>
        <w:r>
          <w:rPr>
            <w:rFonts w:asciiTheme="minorHAnsi" w:eastAsiaTheme="minorEastAsia" w:hAnsiTheme="minorHAnsi" w:cstheme="minorBidi"/>
            <w:b w:val="0"/>
            <w:noProof/>
            <w:lang w:eastAsia="en-US"/>
          </w:rPr>
          <w:tab/>
        </w:r>
        <w:r w:rsidRPr="001D2C48">
          <w:rPr>
            <w:rStyle w:val="af3"/>
            <w:noProof/>
          </w:rPr>
          <w:t>RAN2 discuss to capture the NOTE as “When UE-B receives multiple preferred resource sets from the different UE-A, it is up to UE-B implementation to decide preferred resource set from which UE-A to be used during resource selection.”</w:t>
        </w:r>
      </w:hyperlink>
    </w:p>
    <w:p w14:paraId="709E4DDE" w14:textId="225CFD72"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1" w:name="_In-sequence_SDU_delivery"/>
      <w:bookmarkStart w:id="32" w:name="_Ref189809556"/>
      <w:bookmarkStart w:id="33" w:name="_Ref174151459"/>
      <w:bookmarkStart w:id="34" w:name="_Ref450865335"/>
      <w:bookmarkEnd w:id="31"/>
      <w:r>
        <w:rPr>
          <w:rFonts w:hint="eastAsia"/>
        </w:rPr>
        <w:t>Reference</w:t>
      </w:r>
      <w:bookmarkEnd w:id="32"/>
      <w:bookmarkEnd w:id="33"/>
      <w:bookmarkEnd w:id="34"/>
    </w:p>
    <w:p w14:paraId="170F67C1" w14:textId="06CD16BD" w:rsidR="00FB3C9D" w:rsidRDefault="003D1DDD">
      <w:pPr>
        <w:rPr>
          <w:lang w:val="en-US"/>
        </w:rPr>
      </w:pPr>
      <w:r>
        <w:rPr>
          <w:lang w:val="en-US"/>
        </w:rPr>
        <w:t>[1]</w:t>
      </w:r>
      <w:r>
        <w:t xml:space="preserve"> </w:t>
      </w:r>
      <w:r>
        <w:rPr>
          <w:lang w:val="en-US"/>
        </w:rPr>
        <w:t>R2-220</w:t>
      </w:r>
      <w:r w:rsidR="00917B8D">
        <w:rPr>
          <w:lang w:val="en-US"/>
        </w:rPr>
        <w:t>4574</w:t>
      </w:r>
      <w:r>
        <w:rPr>
          <w:lang w:val="en-US"/>
        </w:rPr>
        <w:t xml:space="preserve"> </w:t>
      </w:r>
      <w:r w:rsidR="00917B8D" w:rsidRPr="00917B8D">
        <w:rPr>
          <w:lang w:val="en-US"/>
        </w:rPr>
        <w:t>Correction on user plane aspects for SL DRX</w:t>
      </w:r>
    </w:p>
    <w:p w14:paraId="450C2470" w14:textId="65F51685" w:rsidR="00FB3C9D" w:rsidRDefault="003D1DDD">
      <w:r>
        <w:t>[2] R2-220</w:t>
      </w:r>
      <w:r w:rsidR="00917B8D">
        <w:t>6302</w:t>
      </w:r>
      <w:r>
        <w:t xml:space="preserve"> </w:t>
      </w:r>
      <w:r w:rsidR="00917B8D" w:rsidRPr="00917B8D">
        <w:t>[AT118-</w:t>
      </w:r>
      <w:proofErr w:type="gramStart"/>
      <w:r w:rsidR="00917B8D" w:rsidRPr="00917B8D">
        <w:t>e][</w:t>
      </w:r>
      <w:proofErr w:type="gramEnd"/>
      <w:r w:rsidR="00917B8D" w:rsidRPr="00917B8D">
        <w:t>707][V2X/SL] MAC corrections (LG)</w:t>
      </w:r>
    </w:p>
    <w:p w14:paraId="66A80CB6" w14:textId="77777777" w:rsidR="00FB3C9D" w:rsidRDefault="00FB3C9D">
      <w:pPr>
        <w:rPr>
          <w:lang w:val="en-US"/>
        </w:rPr>
      </w:pPr>
    </w:p>
    <w:sectPr w:rsidR="00FB3C9D">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CD80" w16cex:dateUtc="2022-08-03T02:33:00Z"/>
  <w16cex:commentExtensible w16cex:durableId="2695295E" w16cex:dateUtc="2022-08-03T09:05:00Z"/>
  <w16cex:commentExtensible w16cex:durableId="2697600C" w16cex:dateUtc="2022-08-05T01:23:00Z"/>
  <w16cex:commentExtensible w16cex:durableId="26976023" w16cex:dateUtc="2022-08-05T01:23:00Z"/>
  <w16cex:commentExtensible w16cex:durableId="26976248" w16cex:dateUtc="2022-08-05T01:32:00Z"/>
  <w16cex:commentExtensible w16cex:durableId="2694CFED" w16cex:dateUtc="2022-08-03T02:43:00Z"/>
  <w16cex:commentExtensible w16cex:durableId="269529CD" w16cex:dateUtc="2022-08-03T09:07:00Z"/>
  <w16cex:commentExtensible w16cex:durableId="2694D520" w16cex:dateUtc="2022-08-03T03:06:00Z"/>
  <w16cex:commentExtensible w16cex:durableId="269762B3" w16cex:dateUtc="2022-08-05T01:34:00Z"/>
  <w16cex:commentExtensible w16cex:durableId="2694D6D3" w16cex:dateUtc="2022-08-03T03:13:00Z"/>
  <w16cex:commentExtensible w16cex:durableId="2694D874" w16cex:dateUtc="2022-08-03T03:20:00Z"/>
  <w16cex:commentExtensible w16cex:durableId="2694D94D" w16cex:dateUtc="2022-08-03T0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7D17B" w14:textId="77777777" w:rsidR="000152C4" w:rsidRDefault="000152C4">
      <w:pPr>
        <w:spacing w:after="0"/>
      </w:pPr>
      <w:r>
        <w:separator/>
      </w:r>
    </w:p>
  </w:endnote>
  <w:endnote w:type="continuationSeparator" w:id="0">
    <w:p w14:paraId="59947847" w14:textId="77777777" w:rsidR="000152C4" w:rsidRDefault="000152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00000001"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1734F8" w:rsidRDefault="001734F8">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8BA0D" w14:textId="77777777" w:rsidR="000152C4" w:rsidRDefault="000152C4">
      <w:pPr>
        <w:spacing w:after="0"/>
      </w:pPr>
      <w:r>
        <w:separator/>
      </w:r>
    </w:p>
  </w:footnote>
  <w:footnote w:type="continuationSeparator" w:id="0">
    <w:p w14:paraId="26EC1BF8" w14:textId="77777777" w:rsidR="000152C4" w:rsidRDefault="000152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70E5B"/>
    <w:multiLevelType w:val="hybridMultilevel"/>
    <w:tmpl w:val="E266FA7E"/>
    <w:lvl w:ilvl="0" w:tplc="61A2DFCE">
      <w:start w:val="1"/>
      <w:numFmt w:val="bullet"/>
      <w:lvlText w:val="-"/>
      <w:lvlJc w:val="left"/>
      <w:pPr>
        <w:ind w:left="760" w:hanging="360"/>
      </w:pPr>
      <w:rPr>
        <w:rFonts w:ascii="Times" w:eastAsia="Batang" w:hAnsi="Times" w:cs="Times" w:hint="default"/>
      </w:rPr>
    </w:lvl>
    <w:lvl w:ilvl="1" w:tplc="7640E840">
      <w:start w:val="1"/>
      <w:numFmt w:val="bullet"/>
      <w:lvlText w:val=""/>
      <w:lvlJc w:val="left"/>
      <w:pPr>
        <w:ind w:left="1200" w:hanging="400"/>
      </w:pPr>
      <w:rPr>
        <w:rFonts w:ascii="Symbol" w:hAnsi="Symbol" w:hint="default"/>
      </w:rPr>
    </w:lvl>
    <w:lvl w:ilvl="2" w:tplc="80F0D82E">
      <w:start w:val="1"/>
      <w:numFmt w:val="bullet"/>
      <w:lvlText w:val="o"/>
      <w:lvlJc w:val="left"/>
      <w:pPr>
        <w:ind w:left="1600" w:hanging="400"/>
      </w:pPr>
      <w:rPr>
        <w:rFonts w:ascii="Courier New" w:hAnsi="Courier New" w:cs="Courier New" w:hint="default"/>
      </w:rPr>
    </w:lvl>
    <w:lvl w:ilvl="3" w:tplc="E6968C62">
      <w:start w:val="1"/>
      <w:numFmt w:val="bullet"/>
      <w:lvlText w:val=""/>
      <w:lvlJc w:val="left"/>
      <w:pPr>
        <w:ind w:left="2000" w:hanging="400"/>
      </w:pPr>
      <w:rPr>
        <w:rFonts w:ascii="Wingdings" w:hAnsi="Wingdings" w:hint="default"/>
      </w:rPr>
    </w:lvl>
    <w:lvl w:ilvl="4" w:tplc="F2DA2CE4">
      <w:start w:val="1"/>
      <w:numFmt w:val="bullet"/>
      <w:lvlText w:val=""/>
      <w:lvlJc w:val="left"/>
      <w:pPr>
        <w:ind w:left="2400" w:hanging="400"/>
      </w:pPr>
      <w:rPr>
        <w:rFonts w:ascii="Wingdings" w:hAnsi="Wingdings" w:hint="default"/>
      </w:rPr>
    </w:lvl>
    <w:lvl w:ilvl="5" w:tplc="6ACED3C0">
      <w:start w:val="1"/>
      <w:numFmt w:val="bullet"/>
      <w:lvlText w:val=""/>
      <w:lvlJc w:val="left"/>
      <w:pPr>
        <w:ind w:left="2800" w:hanging="400"/>
      </w:pPr>
      <w:rPr>
        <w:rFonts w:ascii="Wingdings" w:hAnsi="Wingdings" w:hint="default"/>
      </w:rPr>
    </w:lvl>
    <w:lvl w:ilvl="6" w:tplc="0C80D0FE">
      <w:start w:val="1"/>
      <w:numFmt w:val="bullet"/>
      <w:lvlText w:val=""/>
      <w:lvlJc w:val="left"/>
      <w:pPr>
        <w:ind w:left="3200" w:hanging="400"/>
      </w:pPr>
      <w:rPr>
        <w:rFonts w:ascii="Wingdings" w:hAnsi="Wingdings" w:hint="default"/>
      </w:rPr>
    </w:lvl>
    <w:lvl w:ilvl="7" w:tplc="184EE0E8">
      <w:start w:val="1"/>
      <w:numFmt w:val="bullet"/>
      <w:lvlText w:val=""/>
      <w:lvlJc w:val="left"/>
      <w:pPr>
        <w:ind w:left="3600" w:hanging="400"/>
      </w:pPr>
      <w:rPr>
        <w:rFonts w:ascii="Wingdings" w:hAnsi="Wingdings" w:hint="default"/>
      </w:rPr>
    </w:lvl>
    <w:lvl w:ilvl="8" w:tplc="C916D238">
      <w:start w:val="1"/>
      <w:numFmt w:val="bullet"/>
      <w:lvlText w:val=""/>
      <w:lvlJc w:val="left"/>
      <w:pPr>
        <w:ind w:left="4000" w:hanging="400"/>
      </w:pPr>
      <w:rPr>
        <w:rFonts w:ascii="Wingdings" w:hAnsi="Wingdings" w:hint="default"/>
      </w:rPr>
    </w:lvl>
  </w:abstractNum>
  <w:abstractNum w:abstractNumId="1" w15:restartNumberingAfterBreak="0">
    <w:nsid w:val="0B3817E6"/>
    <w:multiLevelType w:val="hybridMultilevel"/>
    <w:tmpl w:val="F7843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749C1"/>
    <w:multiLevelType w:val="hybridMultilevel"/>
    <w:tmpl w:val="44A28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FA0D93"/>
    <w:multiLevelType w:val="hybridMultilevel"/>
    <w:tmpl w:val="F32A43A6"/>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C6D12"/>
    <w:multiLevelType w:val="hybridMultilevel"/>
    <w:tmpl w:val="27F4474E"/>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F22B8"/>
    <w:multiLevelType w:val="hybridMultilevel"/>
    <w:tmpl w:val="4454CE22"/>
    <w:lvl w:ilvl="0" w:tplc="A4FE0BEA">
      <w:start w:val="1"/>
      <w:numFmt w:val="bullet"/>
      <w:lvlText w:val=""/>
      <w:lvlJc w:val="left"/>
      <w:pPr>
        <w:ind w:left="1160" w:hanging="360"/>
      </w:pPr>
      <w:rPr>
        <w:rFonts w:ascii="Wingdings" w:hAnsi="Wingdings" w:hint="default"/>
      </w:rPr>
    </w:lvl>
    <w:lvl w:ilvl="1" w:tplc="7206D9CA">
      <w:start w:val="1"/>
      <w:numFmt w:val="bullet"/>
      <w:lvlText w:val="o"/>
      <w:lvlJc w:val="left"/>
      <w:pPr>
        <w:ind w:left="1880" w:hanging="360"/>
      </w:pPr>
      <w:rPr>
        <w:rFonts w:ascii="Courier New" w:hAnsi="Courier New" w:cs="Courier New" w:hint="default"/>
      </w:rPr>
    </w:lvl>
    <w:lvl w:ilvl="2" w:tplc="C69614E6">
      <w:start w:val="1"/>
      <w:numFmt w:val="bullet"/>
      <w:lvlText w:val=""/>
      <w:lvlJc w:val="left"/>
      <w:pPr>
        <w:ind w:left="2600" w:hanging="360"/>
      </w:pPr>
      <w:rPr>
        <w:rFonts w:ascii="Wingdings" w:hAnsi="Wingdings" w:hint="default"/>
      </w:rPr>
    </w:lvl>
    <w:lvl w:ilvl="3" w:tplc="14962116">
      <w:start w:val="1"/>
      <w:numFmt w:val="bullet"/>
      <w:lvlText w:val=""/>
      <w:lvlJc w:val="left"/>
      <w:pPr>
        <w:ind w:left="3320" w:hanging="360"/>
      </w:pPr>
      <w:rPr>
        <w:rFonts w:ascii="Symbol" w:hAnsi="Symbol" w:hint="default"/>
      </w:rPr>
    </w:lvl>
    <w:lvl w:ilvl="4" w:tplc="BD60886E">
      <w:start w:val="1"/>
      <w:numFmt w:val="bullet"/>
      <w:lvlText w:val="o"/>
      <w:lvlJc w:val="left"/>
      <w:pPr>
        <w:ind w:left="4040" w:hanging="360"/>
      </w:pPr>
      <w:rPr>
        <w:rFonts w:ascii="Courier New" w:hAnsi="Courier New" w:cs="Courier New" w:hint="default"/>
      </w:rPr>
    </w:lvl>
    <w:lvl w:ilvl="5" w:tplc="7B5ACD14">
      <w:start w:val="1"/>
      <w:numFmt w:val="bullet"/>
      <w:lvlText w:val=""/>
      <w:lvlJc w:val="left"/>
      <w:pPr>
        <w:ind w:left="4760" w:hanging="360"/>
      </w:pPr>
      <w:rPr>
        <w:rFonts w:ascii="Wingdings" w:hAnsi="Wingdings" w:hint="default"/>
      </w:rPr>
    </w:lvl>
    <w:lvl w:ilvl="6" w:tplc="FB72DB44">
      <w:start w:val="1"/>
      <w:numFmt w:val="bullet"/>
      <w:lvlText w:val=""/>
      <w:lvlJc w:val="left"/>
      <w:pPr>
        <w:ind w:left="5480" w:hanging="360"/>
      </w:pPr>
      <w:rPr>
        <w:rFonts w:ascii="Symbol" w:hAnsi="Symbol" w:hint="default"/>
      </w:rPr>
    </w:lvl>
    <w:lvl w:ilvl="7" w:tplc="4D62FEB0">
      <w:start w:val="1"/>
      <w:numFmt w:val="bullet"/>
      <w:lvlText w:val="o"/>
      <w:lvlJc w:val="left"/>
      <w:pPr>
        <w:ind w:left="6200" w:hanging="360"/>
      </w:pPr>
      <w:rPr>
        <w:rFonts w:ascii="Courier New" w:hAnsi="Courier New" w:cs="Courier New" w:hint="default"/>
      </w:rPr>
    </w:lvl>
    <w:lvl w:ilvl="8" w:tplc="4E0C7144">
      <w:start w:val="1"/>
      <w:numFmt w:val="bullet"/>
      <w:lvlText w:val=""/>
      <w:lvlJc w:val="left"/>
      <w:pPr>
        <w:ind w:left="6920" w:hanging="360"/>
      </w:pPr>
      <w:rPr>
        <w:rFonts w:ascii="Wingdings" w:hAnsi="Wingdings" w:hint="default"/>
      </w:rPr>
    </w:lvl>
  </w:abstractNum>
  <w:abstractNum w:abstractNumId="7" w15:restartNumberingAfterBreak="0">
    <w:nsid w:val="18924EA9"/>
    <w:multiLevelType w:val="hybridMultilevel"/>
    <w:tmpl w:val="E9840094"/>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75C2DEC"/>
    <w:multiLevelType w:val="hybridMultilevel"/>
    <w:tmpl w:val="F2345170"/>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E68E8"/>
    <w:multiLevelType w:val="hybridMultilevel"/>
    <w:tmpl w:val="C390E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85D64"/>
    <w:multiLevelType w:val="hybridMultilevel"/>
    <w:tmpl w:val="13144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A95874"/>
    <w:multiLevelType w:val="hybridMultilevel"/>
    <w:tmpl w:val="48A6A082"/>
    <w:lvl w:ilvl="0" w:tplc="34CA8042">
      <w:start w:val="1"/>
      <w:numFmt w:val="bullet"/>
      <w:lvlText w:val="-"/>
      <w:lvlJc w:val="left"/>
      <w:pPr>
        <w:ind w:left="760" w:hanging="360"/>
      </w:pPr>
      <w:rPr>
        <w:rFonts w:ascii="Times" w:eastAsia="Batang" w:hAnsi="Times" w:cs="Times" w:hint="default"/>
      </w:rPr>
    </w:lvl>
    <w:lvl w:ilvl="1" w:tplc="D20460D4">
      <w:start w:val="1"/>
      <w:numFmt w:val="bullet"/>
      <w:lvlText w:val=""/>
      <w:lvlJc w:val="left"/>
      <w:rPr>
        <w:rFonts w:ascii="Wingdings" w:hAnsi="Wingdings" w:hint="default"/>
      </w:rPr>
    </w:lvl>
    <w:lvl w:ilvl="2" w:tplc="320AF4FE">
      <w:start w:val="1"/>
      <w:numFmt w:val="bullet"/>
      <w:lvlText w:val=""/>
      <w:lvlJc w:val="left"/>
      <w:pPr>
        <w:ind w:left="1600" w:hanging="400"/>
      </w:pPr>
      <w:rPr>
        <w:rFonts w:ascii="Wingdings" w:hAnsi="Wingdings" w:hint="default"/>
      </w:rPr>
    </w:lvl>
    <w:lvl w:ilvl="3" w:tplc="6D9C712A">
      <w:start w:val="1"/>
      <w:numFmt w:val="bullet"/>
      <w:lvlText w:val=""/>
      <w:lvlJc w:val="left"/>
      <w:pPr>
        <w:ind w:left="2000" w:hanging="400"/>
      </w:pPr>
      <w:rPr>
        <w:rFonts w:ascii="Wingdings" w:hAnsi="Wingdings" w:hint="default"/>
      </w:rPr>
    </w:lvl>
    <w:lvl w:ilvl="4" w:tplc="BE22B112">
      <w:start w:val="1"/>
      <w:numFmt w:val="bullet"/>
      <w:lvlText w:val=""/>
      <w:lvlJc w:val="left"/>
      <w:pPr>
        <w:ind w:left="2400" w:hanging="400"/>
      </w:pPr>
      <w:rPr>
        <w:rFonts w:ascii="Wingdings" w:hAnsi="Wingdings" w:hint="default"/>
      </w:rPr>
    </w:lvl>
    <w:lvl w:ilvl="5" w:tplc="7DFA7A80">
      <w:start w:val="1"/>
      <w:numFmt w:val="bullet"/>
      <w:lvlText w:val=""/>
      <w:lvlJc w:val="left"/>
      <w:pPr>
        <w:ind w:left="2800" w:hanging="400"/>
      </w:pPr>
      <w:rPr>
        <w:rFonts w:ascii="Wingdings" w:hAnsi="Wingdings" w:hint="default"/>
      </w:rPr>
    </w:lvl>
    <w:lvl w:ilvl="6" w:tplc="02246482">
      <w:start w:val="1"/>
      <w:numFmt w:val="bullet"/>
      <w:lvlText w:val=""/>
      <w:lvlJc w:val="left"/>
      <w:pPr>
        <w:ind w:left="3200" w:hanging="400"/>
      </w:pPr>
      <w:rPr>
        <w:rFonts w:ascii="Wingdings" w:hAnsi="Wingdings" w:hint="default"/>
      </w:rPr>
    </w:lvl>
    <w:lvl w:ilvl="7" w:tplc="519A0352">
      <w:start w:val="1"/>
      <w:numFmt w:val="bullet"/>
      <w:lvlText w:val=""/>
      <w:lvlJc w:val="left"/>
      <w:pPr>
        <w:ind w:left="3600" w:hanging="400"/>
      </w:pPr>
      <w:rPr>
        <w:rFonts w:ascii="Wingdings" w:hAnsi="Wingdings" w:hint="default"/>
      </w:rPr>
    </w:lvl>
    <w:lvl w:ilvl="8" w:tplc="A44A2C4A">
      <w:start w:val="1"/>
      <w:numFmt w:val="bullet"/>
      <w:lvlText w:val=""/>
      <w:lvlJc w:val="left"/>
      <w:pPr>
        <w:ind w:left="4000" w:hanging="400"/>
      </w:pPr>
      <w:rPr>
        <w:rFonts w:ascii="Wingdings" w:hAnsi="Wingdings" w:hint="default"/>
      </w:rPr>
    </w:lvl>
  </w:abstractNum>
  <w:abstractNum w:abstractNumId="1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A33325"/>
    <w:multiLevelType w:val="hybridMultilevel"/>
    <w:tmpl w:val="7A9E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A46226"/>
    <w:multiLevelType w:val="hybridMultilevel"/>
    <w:tmpl w:val="534C21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E95061"/>
    <w:multiLevelType w:val="hybridMultilevel"/>
    <w:tmpl w:val="9B0A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B9925F8"/>
    <w:multiLevelType w:val="hybridMultilevel"/>
    <w:tmpl w:val="B2F02AF4"/>
    <w:lvl w:ilvl="0" w:tplc="33548156">
      <w:start w:val="1"/>
      <w:numFmt w:val="decimal"/>
      <w:lvlText w:val="Proposal %1"/>
      <w:lvlJc w:val="left"/>
      <w:pPr>
        <w:ind w:left="1701" w:hanging="1701"/>
      </w:pPr>
      <w:rPr>
        <w:rFonts w:ascii="Arial" w:hAnsi="Arial" w:hint="default"/>
        <w:b/>
      </w:rPr>
    </w:lvl>
    <w:lvl w:ilvl="1" w:tplc="3DFC63FA">
      <w:start w:val="1"/>
      <w:numFmt w:val="lowerLetter"/>
      <w:lvlText w:val="%2."/>
      <w:lvlJc w:val="left"/>
      <w:pPr>
        <w:ind w:left="1080" w:hanging="360"/>
      </w:pPr>
    </w:lvl>
    <w:lvl w:ilvl="2" w:tplc="050E5C04">
      <w:start w:val="1"/>
      <w:numFmt w:val="lowerRoman"/>
      <w:lvlText w:val="%3."/>
      <w:lvlJc w:val="right"/>
      <w:pPr>
        <w:ind w:left="1800" w:hanging="180"/>
      </w:pPr>
    </w:lvl>
    <w:lvl w:ilvl="3" w:tplc="98EE4F6E">
      <w:start w:val="1"/>
      <w:numFmt w:val="decimal"/>
      <w:lvlText w:val="%4."/>
      <w:lvlJc w:val="left"/>
      <w:pPr>
        <w:ind w:left="2520" w:hanging="360"/>
      </w:pPr>
    </w:lvl>
    <w:lvl w:ilvl="4" w:tplc="81A28488">
      <w:start w:val="1"/>
      <w:numFmt w:val="lowerLetter"/>
      <w:lvlText w:val="%5."/>
      <w:lvlJc w:val="left"/>
      <w:pPr>
        <w:ind w:left="3240" w:hanging="360"/>
      </w:pPr>
    </w:lvl>
    <w:lvl w:ilvl="5" w:tplc="B6DC95E8">
      <w:start w:val="1"/>
      <w:numFmt w:val="lowerRoman"/>
      <w:lvlText w:val="%6."/>
      <w:lvlJc w:val="right"/>
      <w:pPr>
        <w:ind w:left="3960" w:hanging="180"/>
      </w:pPr>
    </w:lvl>
    <w:lvl w:ilvl="6" w:tplc="6A3AAA7E">
      <w:start w:val="1"/>
      <w:numFmt w:val="decimal"/>
      <w:lvlText w:val="%7."/>
      <w:lvlJc w:val="left"/>
      <w:pPr>
        <w:ind w:left="4680" w:hanging="360"/>
      </w:pPr>
    </w:lvl>
    <w:lvl w:ilvl="7" w:tplc="153AC03C">
      <w:start w:val="1"/>
      <w:numFmt w:val="lowerLetter"/>
      <w:lvlText w:val="%8."/>
      <w:lvlJc w:val="left"/>
      <w:pPr>
        <w:ind w:left="5400" w:hanging="360"/>
      </w:pPr>
    </w:lvl>
    <w:lvl w:ilvl="8" w:tplc="4788C18E">
      <w:start w:val="1"/>
      <w:numFmt w:val="lowerRoman"/>
      <w:lvlText w:val="%9."/>
      <w:lvlJc w:val="right"/>
      <w:pPr>
        <w:ind w:left="6120" w:hanging="180"/>
      </w:pPr>
    </w:lvl>
  </w:abstractNum>
  <w:abstractNum w:abstractNumId="30" w15:restartNumberingAfterBreak="0">
    <w:nsid w:val="6E092C5B"/>
    <w:multiLevelType w:val="hybridMultilevel"/>
    <w:tmpl w:val="7BF25226"/>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C53AFB"/>
    <w:multiLevelType w:val="hybridMultilevel"/>
    <w:tmpl w:val="2CB45C90"/>
    <w:lvl w:ilvl="0" w:tplc="04090001">
      <w:start w:val="1"/>
      <w:numFmt w:val="bullet"/>
      <w:lvlText w:val=""/>
      <w:lvlJc w:val="left"/>
      <w:pPr>
        <w:ind w:left="720" w:hanging="360"/>
      </w:pPr>
      <w:rPr>
        <w:rFonts w:ascii="Symbol" w:hAnsi="Symbol" w:hint="default"/>
      </w:rPr>
    </w:lvl>
    <w:lvl w:ilvl="1" w:tplc="985A2FE2">
      <w:start w:val="1"/>
      <w:numFmt w:val="bullet"/>
      <w:lvlText w:val="-"/>
      <w:lvlJc w:val="left"/>
      <w:pPr>
        <w:ind w:left="1440" w:hanging="360"/>
      </w:pPr>
      <w:rPr>
        <w:rFonts w:ascii="Times New Roman" w:hAnsi="Times New Roman" w:cs="Times New Roman" w:hint="default"/>
      </w:rPr>
    </w:lvl>
    <w:lvl w:ilvl="2" w:tplc="64325CCC">
      <w:start w:val="4"/>
      <w:numFmt w:val="bullet"/>
      <w:lvlText w:val=""/>
      <w:lvlJc w:val="left"/>
      <w:pPr>
        <w:ind w:left="2160" w:hanging="360"/>
      </w:pPr>
      <w:rPr>
        <w:rFonts w:ascii="Wingdings" w:eastAsia="宋体"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E4CFE"/>
    <w:multiLevelType w:val="hybridMultilevel"/>
    <w:tmpl w:val="EC2873E4"/>
    <w:lvl w:ilvl="0" w:tplc="5F549FC6">
      <w:start w:val="1"/>
      <w:numFmt w:val="bullet"/>
      <w:lvlText w:val="•"/>
      <w:lvlJc w:val="left"/>
      <w:pPr>
        <w:ind w:left="800" w:hanging="400"/>
      </w:pPr>
      <w:rPr>
        <w:rFonts w:ascii="Arial" w:hAnsi="Arial" w:cs="Arial" w:hint="default"/>
        <w:b/>
        <w:sz w:val="21"/>
      </w:rPr>
    </w:lvl>
    <w:lvl w:ilvl="1" w:tplc="E0A0EB26">
      <w:start w:val="1"/>
      <w:numFmt w:val="bullet"/>
      <w:lvlText w:val="−"/>
      <w:lvlJc w:val="left"/>
      <w:pPr>
        <w:ind w:left="1200" w:hanging="400"/>
      </w:pPr>
      <w:rPr>
        <w:rFonts w:ascii="Calibri" w:hAnsi="Calibri" w:cs="Calibri" w:hint="default"/>
        <w:b/>
        <w:sz w:val="21"/>
      </w:rPr>
    </w:lvl>
    <w:lvl w:ilvl="2" w:tplc="B43C02EA">
      <w:start w:val="1"/>
      <w:numFmt w:val="bullet"/>
      <w:lvlText w:val="•"/>
      <w:lvlJc w:val="left"/>
      <w:pPr>
        <w:ind w:left="1600" w:hanging="400"/>
      </w:pPr>
      <w:rPr>
        <w:rFonts w:ascii="Times New Roman" w:hAnsi="Times New Roman" w:cs="Times New Roman" w:hint="default"/>
      </w:rPr>
    </w:lvl>
    <w:lvl w:ilvl="3" w:tplc="0AE09FE2">
      <w:start w:val="1"/>
      <w:numFmt w:val="bullet"/>
      <w:lvlText w:val=""/>
      <w:lvlJc w:val="left"/>
      <w:pPr>
        <w:ind w:left="2000" w:hanging="400"/>
      </w:pPr>
      <w:rPr>
        <w:rFonts w:ascii="Wingdings" w:hAnsi="Wingdings" w:cs="Wingdings" w:hint="default"/>
      </w:rPr>
    </w:lvl>
    <w:lvl w:ilvl="4" w:tplc="4BCA03A6">
      <w:start w:val="1"/>
      <w:numFmt w:val="bullet"/>
      <w:lvlText w:val=""/>
      <w:lvlJc w:val="left"/>
      <w:pPr>
        <w:ind w:left="2400" w:hanging="400"/>
      </w:pPr>
      <w:rPr>
        <w:rFonts w:ascii="Wingdings" w:hAnsi="Wingdings" w:cs="Wingdings" w:hint="default"/>
      </w:rPr>
    </w:lvl>
    <w:lvl w:ilvl="5" w:tplc="4FAE2DD8">
      <w:start w:val="1"/>
      <w:numFmt w:val="bullet"/>
      <w:lvlText w:val=""/>
      <w:lvlJc w:val="left"/>
      <w:pPr>
        <w:ind w:left="2800" w:hanging="400"/>
      </w:pPr>
      <w:rPr>
        <w:rFonts w:ascii="Wingdings" w:hAnsi="Wingdings" w:cs="Wingdings" w:hint="default"/>
      </w:rPr>
    </w:lvl>
    <w:lvl w:ilvl="6" w:tplc="3514B27E">
      <w:start w:val="1"/>
      <w:numFmt w:val="bullet"/>
      <w:lvlText w:val=""/>
      <w:lvlJc w:val="left"/>
      <w:pPr>
        <w:ind w:left="3200" w:hanging="400"/>
      </w:pPr>
      <w:rPr>
        <w:rFonts w:ascii="Wingdings" w:hAnsi="Wingdings" w:cs="Wingdings" w:hint="default"/>
      </w:rPr>
    </w:lvl>
    <w:lvl w:ilvl="7" w:tplc="0CAEF57A">
      <w:start w:val="1"/>
      <w:numFmt w:val="bullet"/>
      <w:lvlText w:val=""/>
      <w:lvlJc w:val="left"/>
      <w:pPr>
        <w:ind w:left="3600" w:hanging="400"/>
      </w:pPr>
      <w:rPr>
        <w:rFonts w:ascii="Wingdings" w:hAnsi="Wingdings" w:cs="Wingdings" w:hint="default"/>
      </w:rPr>
    </w:lvl>
    <w:lvl w:ilvl="8" w:tplc="11822C16">
      <w:start w:val="1"/>
      <w:numFmt w:val="bullet"/>
      <w:lvlText w:val=""/>
      <w:lvlJc w:val="left"/>
      <w:pPr>
        <w:ind w:left="4000" w:hanging="400"/>
      </w:pPr>
      <w:rPr>
        <w:rFonts w:ascii="Wingdings" w:hAnsi="Wingdings" w:cs="Wingdings" w:hint="default"/>
      </w:rPr>
    </w:lvl>
  </w:abstractNum>
  <w:abstractNum w:abstractNumId="34" w15:restartNumberingAfterBreak="0">
    <w:nsid w:val="78372EA2"/>
    <w:multiLevelType w:val="hybridMultilevel"/>
    <w:tmpl w:val="57B63F0E"/>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354F4"/>
    <w:multiLevelType w:val="hybridMultilevel"/>
    <w:tmpl w:val="FDF2C3AA"/>
    <w:lvl w:ilvl="0" w:tplc="985A2FE2">
      <w:start w:val="1"/>
      <w:numFmt w:val="bullet"/>
      <w:lvlText w:val="-"/>
      <w:lvlJc w:val="left"/>
      <w:pPr>
        <w:ind w:left="780" w:hanging="360"/>
      </w:pPr>
      <w:rPr>
        <w:rFonts w:ascii="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7C1D366B"/>
    <w:multiLevelType w:val="hybridMultilevel"/>
    <w:tmpl w:val="DA26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B50B3"/>
    <w:multiLevelType w:val="hybridMultilevel"/>
    <w:tmpl w:val="70D62114"/>
    <w:lvl w:ilvl="0" w:tplc="7AE0571C">
      <w:start w:val="2"/>
      <w:numFmt w:val="bullet"/>
      <w:lvlText w:val="-"/>
      <w:lvlJc w:val="left"/>
      <w:pPr>
        <w:ind w:left="360" w:hanging="360"/>
      </w:pPr>
      <w:rPr>
        <w:rFonts w:ascii="Arial" w:eastAsia="宋体" w:hAnsi="Arial" w:cs="Arial" w:hint="default"/>
      </w:rPr>
    </w:lvl>
    <w:lvl w:ilvl="1" w:tplc="510CB186">
      <w:start w:val="1"/>
      <w:numFmt w:val="bullet"/>
      <w:lvlText w:val=""/>
      <w:lvlJc w:val="left"/>
      <w:pPr>
        <w:ind w:left="840" w:hanging="420"/>
      </w:pPr>
      <w:rPr>
        <w:rFonts w:ascii="Wingdings" w:hAnsi="Wingdings" w:hint="default"/>
      </w:rPr>
    </w:lvl>
    <w:lvl w:ilvl="2" w:tplc="FED4ACC4">
      <w:start w:val="1"/>
      <w:numFmt w:val="bullet"/>
      <w:lvlText w:val=""/>
      <w:lvlJc w:val="left"/>
      <w:pPr>
        <w:ind w:left="1260" w:hanging="420"/>
      </w:pPr>
      <w:rPr>
        <w:rFonts w:ascii="Wingdings" w:hAnsi="Wingdings" w:hint="default"/>
      </w:rPr>
    </w:lvl>
    <w:lvl w:ilvl="3" w:tplc="893429D0">
      <w:start w:val="1"/>
      <w:numFmt w:val="bullet"/>
      <w:lvlText w:val=""/>
      <w:lvlJc w:val="left"/>
      <w:pPr>
        <w:ind w:left="1680" w:hanging="420"/>
      </w:pPr>
      <w:rPr>
        <w:rFonts w:ascii="Wingdings" w:hAnsi="Wingdings" w:hint="default"/>
      </w:rPr>
    </w:lvl>
    <w:lvl w:ilvl="4" w:tplc="6E567352">
      <w:start w:val="1"/>
      <w:numFmt w:val="bullet"/>
      <w:lvlText w:val=""/>
      <w:lvlJc w:val="left"/>
      <w:pPr>
        <w:ind w:left="2100" w:hanging="420"/>
      </w:pPr>
      <w:rPr>
        <w:rFonts w:ascii="Wingdings" w:hAnsi="Wingdings" w:hint="default"/>
      </w:rPr>
    </w:lvl>
    <w:lvl w:ilvl="5" w:tplc="6DFCBC8E">
      <w:start w:val="1"/>
      <w:numFmt w:val="bullet"/>
      <w:lvlText w:val=""/>
      <w:lvlJc w:val="left"/>
      <w:pPr>
        <w:ind w:left="2520" w:hanging="420"/>
      </w:pPr>
      <w:rPr>
        <w:rFonts w:ascii="Wingdings" w:hAnsi="Wingdings" w:hint="default"/>
      </w:rPr>
    </w:lvl>
    <w:lvl w:ilvl="6" w:tplc="2C9EF47A">
      <w:start w:val="1"/>
      <w:numFmt w:val="bullet"/>
      <w:lvlText w:val=""/>
      <w:lvlJc w:val="left"/>
      <w:pPr>
        <w:ind w:left="2940" w:hanging="420"/>
      </w:pPr>
      <w:rPr>
        <w:rFonts w:ascii="Wingdings" w:hAnsi="Wingdings" w:hint="default"/>
      </w:rPr>
    </w:lvl>
    <w:lvl w:ilvl="7" w:tplc="77BE4BA2">
      <w:start w:val="1"/>
      <w:numFmt w:val="bullet"/>
      <w:lvlText w:val=""/>
      <w:lvlJc w:val="left"/>
      <w:pPr>
        <w:ind w:left="3360" w:hanging="420"/>
      </w:pPr>
      <w:rPr>
        <w:rFonts w:ascii="Wingdings" w:hAnsi="Wingdings" w:hint="default"/>
      </w:rPr>
    </w:lvl>
    <w:lvl w:ilvl="8" w:tplc="FB383FBE">
      <w:start w:val="1"/>
      <w:numFmt w:val="bullet"/>
      <w:lvlText w:val=""/>
      <w:lvlJc w:val="left"/>
      <w:pPr>
        <w:ind w:left="3780" w:hanging="420"/>
      </w:pPr>
      <w:rPr>
        <w:rFonts w:ascii="Wingdings" w:hAnsi="Wingdings" w:hint="default"/>
      </w:rPr>
    </w:lvl>
  </w:abstractNum>
  <w:num w:numId="1">
    <w:abstractNumId w:val="19"/>
  </w:num>
  <w:num w:numId="2">
    <w:abstractNumId w:val="18"/>
  </w:num>
  <w:num w:numId="3">
    <w:abstractNumId w:val="31"/>
  </w:num>
  <w:num w:numId="4">
    <w:abstractNumId w:val="8"/>
  </w:num>
  <w:num w:numId="5">
    <w:abstractNumId w:val="24"/>
  </w:num>
  <w:num w:numId="6">
    <w:abstractNumId w:val="10"/>
  </w:num>
  <w:num w:numId="7">
    <w:abstractNumId w:val="9"/>
  </w:num>
  <w:num w:numId="8">
    <w:abstractNumId w:val="23"/>
  </w:num>
  <w:num w:numId="9">
    <w:abstractNumId w:val="27"/>
  </w:num>
  <w:num w:numId="10">
    <w:abstractNumId w:val="22"/>
  </w:num>
  <w:num w:numId="11">
    <w:abstractNumId w:val="15"/>
  </w:num>
  <w:num w:numId="12">
    <w:abstractNumId w:val="3"/>
  </w:num>
  <w:num w:numId="13">
    <w:abstractNumId w:val="13"/>
  </w:num>
  <w:num w:numId="14">
    <w:abstractNumId w:val="28"/>
  </w:num>
  <w:num w:numId="15">
    <w:abstractNumId w:val="21"/>
  </w:num>
  <w:num w:numId="16">
    <w:abstractNumId w:val="35"/>
  </w:num>
  <w:num w:numId="17">
    <w:abstractNumId w:val="32"/>
  </w:num>
  <w:num w:numId="18">
    <w:abstractNumId w:val="34"/>
  </w:num>
  <w:num w:numId="19">
    <w:abstractNumId w:val="17"/>
  </w:num>
  <w:num w:numId="20">
    <w:abstractNumId w:val="11"/>
  </w:num>
  <w:num w:numId="21">
    <w:abstractNumId w:val="29"/>
  </w:num>
  <w:num w:numId="22">
    <w:abstractNumId w:val="0"/>
  </w:num>
  <w:num w:numId="23">
    <w:abstractNumId w:val="33"/>
  </w:num>
  <w:num w:numId="24">
    <w:abstractNumId w:val="16"/>
  </w:num>
  <w:num w:numId="25">
    <w:abstractNumId w:val="6"/>
  </w:num>
  <w:num w:numId="26">
    <w:abstractNumId w:val="37"/>
  </w:num>
  <w:num w:numId="27">
    <w:abstractNumId w:val="26"/>
  </w:num>
  <w:num w:numId="28">
    <w:abstractNumId w:val="30"/>
  </w:num>
  <w:num w:numId="29">
    <w:abstractNumId w:val="4"/>
  </w:num>
  <w:num w:numId="30">
    <w:abstractNumId w:val="5"/>
  </w:num>
  <w:num w:numId="31">
    <w:abstractNumId w:val="7"/>
  </w:num>
  <w:num w:numId="32">
    <w:abstractNumId w:val="25"/>
  </w:num>
  <w:num w:numId="33">
    <w:abstractNumId w:val="20"/>
  </w:num>
  <w:num w:numId="34">
    <w:abstractNumId w:val="36"/>
  </w:num>
  <w:num w:numId="35">
    <w:abstractNumId w:val="1"/>
  </w:num>
  <w:num w:numId="36">
    <w:abstractNumId w:val="2"/>
  </w:num>
  <w:num w:numId="37">
    <w:abstractNumId w:val="14"/>
  </w:num>
  <w:num w:numId="38">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YwMDc1MjUyMzO1tDRW0lEKTi0uzszPAykwqQUAxQGA/SwAAAA="/>
  </w:docVars>
  <w:rsids>
    <w:rsidRoot w:val="00FB3C9D"/>
    <w:rsid w:val="000152C4"/>
    <w:rsid w:val="0004291D"/>
    <w:rsid w:val="00057F41"/>
    <w:rsid w:val="0009689F"/>
    <w:rsid w:val="000C0AE7"/>
    <w:rsid w:val="000C2CE6"/>
    <w:rsid w:val="000F55C4"/>
    <w:rsid w:val="0011714E"/>
    <w:rsid w:val="0013748F"/>
    <w:rsid w:val="00150203"/>
    <w:rsid w:val="001626CD"/>
    <w:rsid w:val="001734F8"/>
    <w:rsid w:val="00185F78"/>
    <w:rsid w:val="001A7B78"/>
    <w:rsid w:val="001B3D23"/>
    <w:rsid w:val="001B3FE7"/>
    <w:rsid w:val="001B490B"/>
    <w:rsid w:val="001B64DA"/>
    <w:rsid w:val="001C2C49"/>
    <w:rsid w:val="001E63FA"/>
    <w:rsid w:val="001F668E"/>
    <w:rsid w:val="00212650"/>
    <w:rsid w:val="00216B2B"/>
    <w:rsid w:val="00225FF8"/>
    <w:rsid w:val="002402A1"/>
    <w:rsid w:val="0025070A"/>
    <w:rsid w:val="002532CF"/>
    <w:rsid w:val="00257DD1"/>
    <w:rsid w:val="002938E1"/>
    <w:rsid w:val="002A723C"/>
    <w:rsid w:val="002B28A8"/>
    <w:rsid w:val="002B459E"/>
    <w:rsid w:val="002E6820"/>
    <w:rsid w:val="00305FD8"/>
    <w:rsid w:val="00306F87"/>
    <w:rsid w:val="0031092A"/>
    <w:rsid w:val="0031234C"/>
    <w:rsid w:val="00321A85"/>
    <w:rsid w:val="00325BFC"/>
    <w:rsid w:val="00357EF7"/>
    <w:rsid w:val="00373A81"/>
    <w:rsid w:val="00381669"/>
    <w:rsid w:val="003A2BC1"/>
    <w:rsid w:val="003A5618"/>
    <w:rsid w:val="003D1ABB"/>
    <w:rsid w:val="003D1DDD"/>
    <w:rsid w:val="003D2618"/>
    <w:rsid w:val="003E05B2"/>
    <w:rsid w:val="004002EB"/>
    <w:rsid w:val="0040363F"/>
    <w:rsid w:val="00444B83"/>
    <w:rsid w:val="00446737"/>
    <w:rsid w:val="0045062F"/>
    <w:rsid w:val="00457719"/>
    <w:rsid w:val="00464251"/>
    <w:rsid w:val="004716F8"/>
    <w:rsid w:val="00477BE2"/>
    <w:rsid w:val="00477E6F"/>
    <w:rsid w:val="004809AF"/>
    <w:rsid w:val="004838C0"/>
    <w:rsid w:val="004B4F9E"/>
    <w:rsid w:val="004C4B19"/>
    <w:rsid w:val="004D1103"/>
    <w:rsid w:val="004D203E"/>
    <w:rsid w:val="004F0F81"/>
    <w:rsid w:val="005149EF"/>
    <w:rsid w:val="00514CCE"/>
    <w:rsid w:val="0051538C"/>
    <w:rsid w:val="00533261"/>
    <w:rsid w:val="00542290"/>
    <w:rsid w:val="005442E9"/>
    <w:rsid w:val="00550463"/>
    <w:rsid w:val="005708D0"/>
    <w:rsid w:val="005719E7"/>
    <w:rsid w:val="00587B62"/>
    <w:rsid w:val="005B49FB"/>
    <w:rsid w:val="005D3A80"/>
    <w:rsid w:val="005E52A0"/>
    <w:rsid w:val="005F60F5"/>
    <w:rsid w:val="0060242C"/>
    <w:rsid w:val="00614C44"/>
    <w:rsid w:val="00622897"/>
    <w:rsid w:val="0063766D"/>
    <w:rsid w:val="00654158"/>
    <w:rsid w:val="0066039B"/>
    <w:rsid w:val="00661DC3"/>
    <w:rsid w:val="00673D6E"/>
    <w:rsid w:val="006815EC"/>
    <w:rsid w:val="00713920"/>
    <w:rsid w:val="007162A4"/>
    <w:rsid w:val="007379DC"/>
    <w:rsid w:val="00741CE7"/>
    <w:rsid w:val="00745877"/>
    <w:rsid w:val="0075755B"/>
    <w:rsid w:val="007773F6"/>
    <w:rsid w:val="00782391"/>
    <w:rsid w:val="007B020F"/>
    <w:rsid w:val="007B02A7"/>
    <w:rsid w:val="007C2875"/>
    <w:rsid w:val="007F1CAD"/>
    <w:rsid w:val="00825AAE"/>
    <w:rsid w:val="00840FF0"/>
    <w:rsid w:val="008441AA"/>
    <w:rsid w:val="00844FFD"/>
    <w:rsid w:val="00847702"/>
    <w:rsid w:val="008504D0"/>
    <w:rsid w:val="00853D38"/>
    <w:rsid w:val="00862119"/>
    <w:rsid w:val="00863638"/>
    <w:rsid w:val="008F0367"/>
    <w:rsid w:val="008F1F5E"/>
    <w:rsid w:val="00914A6B"/>
    <w:rsid w:val="00917B8D"/>
    <w:rsid w:val="009215C6"/>
    <w:rsid w:val="009324EC"/>
    <w:rsid w:val="00937DE2"/>
    <w:rsid w:val="00954542"/>
    <w:rsid w:val="00962508"/>
    <w:rsid w:val="009959E7"/>
    <w:rsid w:val="009A1E29"/>
    <w:rsid w:val="009B0850"/>
    <w:rsid w:val="009B1A4B"/>
    <w:rsid w:val="009C3BEE"/>
    <w:rsid w:val="00A058BE"/>
    <w:rsid w:val="00A15127"/>
    <w:rsid w:val="00A22F24"/>
    <w:rsid w:val="00A27541"/>
    <w:rsid w:val="00A7379D"/>
    <w:rsid w:val="00A92A1F"/>
    <w:rsid w:val="00A93FCF"/>
    <w:rsid w:val="00AA60DF"/>
    <w:rsid w:val="00AB56BD"/>
    <w:rsid w:val="00AD5598"/>
    <w:rsid w:val="00AD65E0"/>
    <w:rsid w:val="00AE1A6B"/>
    <w:rsid w:val="00AF18C1"/>
    <w:rsid w:val="00B0017C"/>
    <w:rsid w:val="00B03764"/>
    <w:rsid w:val="00B06BC8"/>
    <w:rsid w:val="00B338FD"/>
    <w:rsid w:val="00B35641"/>
    <w:rsid w:val="00B60470"/>
    <w:rsid w:val="00B7041E"/>
    <w:rsid w:val="00B74EF4"/>
    <w:rsid w:val="00BF550E"/>
    <w:rsid w:val="00C17731"/>
    <w:rsid w:val="00C2055C"/>
    <w:rsid w:val="00C441F9"/>
    <w:rsid w:val="00C8283F"/>
    <w:rsid w:val="00C937B9"/>
    <w:rsid w:val="00CA69C0"/>
    <w:rsid w:val="00CA7E46"/>
    <w:rsid w:val="00CB0B51"/>
    <w:rsid w:val="00CB6D8A"/>
    <w:rsid w:val="00CC12B0"/>
    <w:rsid w:val="00CD737F"/>
    <w:rsid w:val="00CE239E"/>
    <w:rsid w:val="00CE287A"/>
    <w:rsid w:val="00D067E3"/>
    <w:rsid w:val="00D06AF7"/>
    <w:rsid w:val="00D25DD6"/>
    <w:rsid w:val="00D314D5"/>
    <w:rsid w:val="00D355FB"/>
    <w:rsid w:val="00D36AE0"/>
    <w:rsid w:val="00D55A6B"/>
    <w:rsid w:val="00D55F76"/>
    <w:rsid w:val="00D64249"/>
    <w:rsid w:val="00D833EE"/>
    <w:rsid w:val="00D84C1D"/>
    <w:rsid w:val="00D928DF"/>
    <w:rsid w:val="00DE1324"/>
    <w:rsid w:val="00DE5F89"/>
    <w:rsid w:val="00DF1311"/>
    <w:rsid w:val="00DF5418"/>
    <w:rsid w:val="00E162DC"/>
    <w:rsid w:val="00E16E84"/>
    <w:rsid w:val="00E17B6E"/>
    <w:rsid w:val="00E2152A"/>
    <w:rsid w:val="00E2741D"/>
    <w:rsid w:val="00E308B6"/>
    <w:rsid w:val="00E472DA"/>
    <w:rsid w:val="00E53F1F"/>
    <w:rsid w:val="00E56499"/>
    <w:rsid w:val="00E6403B"/>
    <w:rsid w:val="00E646FA"/>
    <w:rsid w:val="00E73F26"/>
    <w:rsid w:val="00EA0453"/>
    <w:rsid w:val="00EA1436"/>
    <w:rsid w:val="00EE04BE"/>
    <w:rsid w:val="00EE5CE7"/>
    <w:rsid w:val="00F02796"/>
    <w:rsid w:val="00F068C5"/>
    <w:rsid w:val="00F10224"/>
    <w:rsid w:val="00F20FBE"/>
    <w:rsid w:val="00F33D9C"/>
    <w:rsid w:val="00F35BC0"/>
    <w:rsid w:val="00F35EAA"/>
    <w:rsid w:val="00F4093B"/>
    <w:rsid w:val="00FA45D0"/>
    <w:rsid w:val="00FB1C70"/>
    <w:rsid w:val="00FB3C9D"/>
    <w:rsid w:val="00FC4A54"/>
    <w:rsid w:val="00FC6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ED575E83-8913-4C40-B415-7D5FDCF15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81669"/>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列表段"/>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character" w:customStyle="1" w:styleId="B3Char">
    <w:name w:val="B3 Char"/>
    <w:qFormat/>
    <w:rsid w:val="003A56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12</Pages>
  <Words>5540</Words>
  <Characters>31579</Characters>
  <Application>Microsoft Office Word</Application>
  <DocSecurity>0</DocSecurity>
  <Lines>263</Lines>
  <Paragraphs>74</Paragraphs>
  <ScaleCrop>false</ScaleCrop>
  <Company/>
  <LinksUpToDate>false</LinksUpToDate>
  <CharactersWithSpaces>37045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冷冰雪(Bingxue Leng)</cp:lastModifiedBy>
  <cp:revision>7</cp:revision>
  <dcterms:created xsi:type="dcterms:W3CDTF">2022-08-05T01:48:00Z</dcterms:created>
  <dcterms:modified xsi:type="dcterms:W3CDTF">2022-08-09T03:43:00Z</dcterms:modified>
</cp:coreProperties>
</file>